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33AF" w14:textId="77777777" w:rsidR="00381F24" w:rsidRDefault="00CE381B" w:rsidP="00381F24">
      <w:pPr>
        <w:rPr>
          <w:rFonts w:ascii="Bradley Hand ITC" w:hAnsi="Bradley Hand ITC"/>
          <w:b/>
          <w:sz w:val="48"/>
          <w:szCs w:val="40"/>
        </w:rPr>
      </w:pPr>
      <w:r w:rsidRPr="00CE381B">
        <w:rPr>
          <w:rFonts w:ascii="Sassoon Primary" w:hAnsi="Sassoon Primary"/>
          <w:noProof/>
          <w:sz w:val="32"/>
          <w:szCs w:val="24"/>
          <w:lang w:eastAsia="en-GB"/>
        </w:rPr>
        <w:drawing>
          <wp:anchor distT="0" distB="0" distL="114300" distR="114300" simplePos="0" relativeHeight="251659264" behindDoc="1" locked="0" layoutInCell="1" allowOverlap="1" wp14:anchorId="1FE374D3" wp14:editId="74057347">
            <wp:simplePos x="0" y="0"/>
            <wp:positionH relativeFrom="margin">
              <wp:align>right</wp:align>
            </wp:positionH>
            <wp:positionV relativeFrom="paragraph">
              <wp:posOffset>13734</wp:posOffset>
            </wp:positionV>
            <wp:extent cx="1211152" cy="1088212"/>
            <wp:effectExtent l="209550" t="247650" r="198755" b="2457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881749">
                      <a:off x="0" y="0"/>
                      <a:ext cx="1211152" cy="10882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07759" w14:textId="77777777" w:rsidR="00CE381B" w:rsidRDefault="00963934" w:rsidP="00381F24">
      <w:pPr>
        <w:jc w:val="center"/>
        <w:rPr>
          <w:rFonts w:ascii="Bradley Hand ITC" w:hAnsi="Bradley Hand ITC"/>
          <w:b/>
          <w:sz w:val="48"/>
          <w:szCs w:val="40"/>
        </w:rPr>
      </w:pPr>
      <w:r>
        <w:rPr>
          <w:rFonts w:ascii="Bradley Hand ITC" w:hAnsi="Bradley Hand ITC"/>
          <w:b/>
          <w:sz w:val="48"/>
          <w:szCs w:val="40"/>
        </w:rPr>
        <w:t>Intervention O</w:t>
      </w:r>
      <w:r w:rsidR="00CE381B" w:rsidRPr="00CE381B">
        <w:rPr>
          <w:rFonts w:ascii="Bradley Hand ITC" w:hAnsi="Bradley Hand ITC"/>
          <w:b/>
          <w:sz w:val="48"/>
          <w:szCs w:val="40"/>
        </w:rPr>
        <w:t>ffer at Highfield</w:t>
      </w:r>
    </w:p>
    <w:p w14:paraId="6EAF62B4" w14:textId="77777777" w:rsidR="00CE381B" w:rsidRPr="00B333EC" w:rsidRDefault="00386BE1" w:rsidP="00B333EC">
      <w:pPr>
        <w:jc w:val="center"/>
        <w:rPr>
          <w:rFonts w:ascii="Bradley Hand ITC" w:hAnsi="Bradley Hand ITC"/>
          <w:b/>
          <w:sz w:val="40"/>
          <w:szCs w:val="40"/>
        </w:rPr>
      </w:pPr>
      <w:r>
        <w:rPr>
          <w:rFonts w:ascii="Bradley Hand ITC" w:hAnsi="Bradley Hand ITC"/>
          <w:b/>
          <w:sz w:val="40"/>
          <w:szCs w:val="40"/>
        </w:rPr>
        <w:t>“Small changes can make</w:t>
      </w:r>
      <w:r w:rsidR="00B333EC">
        <w:rPr>
          <w:rFonts w:ascii="Bradley Hand ITC" w:hAnsi="Bradley Hand ITC"/>
          <w:b/>
          <w:sz w:val="40"/>
          <w:szCs w:val="40"/>
        </w:rPr>
        <w:t xml:space="preserve"> big difference</w:t>
      </w:r>
      <w:r>
        <w:rPr>
          <w:rFonts w:ascii="Bradley Hand ITC" w:hAnsi="Bradley Hand ITC"/>
          <w:b/>
          <w:sz w:val="40"/>
          <w:szCs w:val="40"/>
        </w:rPr>
        <w:t>s</w:t>
      </w:r>
      <w:r w:rsidR="00B333EC">
        <w:rPr>
          <w:rFonts w:ascii="Bradley Hand ITC" w:hAnsi="Bradley Hand ITC"/>
          <w:b/>
          <w:sz w:val="40"/>
          <w:szCs w:val="40"/>
        </w:rPr>
        <w:t>.”</w:t>
      </w:r>
    </w:p>
    <w:p w14:paraId="596A7745" w14:textId="77777777" w:rsidR="00B333EC" w:rsidRPr="00963934" w:rsidRDefault="00381F24" w:rsidP="00381F24">
      <w:pPr>
        <w:jc w:val="both"/>
        <w:rPr>
          <w:rFonts w:ascii="Sassoon Primary" w:hAnsi="Sassoon Primary" w:cs="Arial"/>
          <w:color w:val="000000"/>
          <w:sz w:val="24"/>
          <w:szCs w:val="24"/>
          <w:shd w:val="clear" w:color="auto" w:fill="FFFFFF"/>
        </w:rPr>
      </w:pPr>
      <w:r w:rsidRPr="00381F24">
        <w:rPr>
          <w:rFonts w:ascii="Sassoon Primary" w:hAnsi="Sassoon Primary" w:cs="Arial"/>
          <w:color w:val="000000"/>
          <w:sz w:val="24"/>
          <w:szCs w:val="24"/>
          <w:shd w:val="clear" w:color="auto" w:fill="FFFFFF"/>
        </w:rPr>
        <w:t xml:space="preserve">From time to time, children at Highfield School may need additional support to help them learn and thrive. </w:t>
      </w:r>
      <w:r>
        <w:rPr>
          <w:rFonts w:ascii="Sassoon Primary" w:hAnsi="Sassoon Primary" w:cs="Arial"/>
          <w:color w:val="000000"/>
          <w:sz w:val="24"/>
          <w:szCs w:val="24"/>
          <w:shd w:val="clear" w:color="auto" w:fill="FFFFFF"/>
        </w:rPr>
        <w:t>W</w:t>
      </w:r>
      <w:r w:rsidRPr="00381F24">
        <w:rPr>
          <w:rFonts w:ascii="Sassoon Primary" w:hAnsi="Sassoon Primary" w:cs="Arial"/>
          <w:color w:val="000000"/>
          <w:sz w:val="24"/>
          <w:szCs w:val="24"/>
          <w:shd w:val="clear" w:color="auto" w:fill="FFFFFF"/>
        </w:rPr>
        <w:t xml:space="preserve">e pride ourselves on our commitment to ensuring all children that are part of our Highfield family, achieve the very best that they can. We do this through early identification of specific needs, clear communication with parents, and swift and appropriate support. </w:t>
      </w:r>
      <w:r>
        <w:rPr>
          <w:rFonts w:ascii="Sassoon Primary" w:hAnsi="Sassoon Primary" w:cs="Arial"/>
          <w:color w:val="000000"/>
          <w:sz w:val="24"/>
          <w:szCs w:val="24"/>
          <w:shd w:val="clear" w:color="auto" w:fill="FFFFFF"/>
        </w:rPr>
        <w:t>As part of this, the interventions we offer at Highfield ensure that our pupils have the best opportunity to succeed and make progress in their learning. This is a guide to the inter</w:t>
      </w:r>
      <w:r w:rsidR="00B333EC">
        <w:rPr>
          <w:rFonts w:ascii="Sassoon Primary" w:hAnsi="Sassoon Primary" w:cs="Arial"/>
          <w:color w:val="000000"/>
          <w:sz w:val="24"/>
          <w:szCs w:val="24"/>
          <w:shd w:val="clear" w:color="auto" w:fill="FFFFFF"/>
        </w:rPr>
        <w:t>ventions we offer at Highfield and</w:t>
      </w:r>
      <w:r w:rsidR="004B6787">
        <w:rPr>
          <w:rFonts w:ascii="Sassoon Primary" w:hAnsi="Sassoon Primary" w:cs="Arial"/>
          <w:color w:val="000000"/>
          <w:sz w:val="24"/>
          <w:szCs w:val="24"/>
          <w:shd w:val="clear" w:color="auto" w:fill="FFFFFF"/>
        </w:rPr>
        <w:t xml:space="preserve"> provides an insight into how each intervention supports a particular learning need.</w:t>
      </w:r>
    </w:p>
    <w:p w14:paraId="646E70D9" w14:textId="77777777" w:rsidR="00B333EC" w:rsidRPr="00B333EC" w:rsidRDefault="00B333EC" w:rsidP="00DB0CA9">
      <w:pPr>
        <w:rPr>
          <w:rFonts w:ascii="Bradley Hand ITC" w:hAnsi="Bradley Hand ITC" w:cs="Arial"/>
          <w:b/>
          <w:color w:val="000000"/>
          <w:sz w:val="36"/>
          <w:szCs w:val="36"/>
          <w:shd w:val="clear" w:color="auto" w:fill="FFFFFF"/>
        </w:rPr>
      </w:pPr>
      <w:r w:rsidRPr="00B333EC">
        <w:rPr>
          <w:rFonts w:ascii="Bradley Hand ITC" w:hAnsi="Bradley Hand ITC" w:cs="Arial"/>
          <w:b/>
          <w:color w:val="000000"/>
          <w:sz w:val="36"/>
          <w:szCs w:val="36"/>
          <w:shd w:val="clear" w:color="auto" w:fill="FFFFFF"/>
        </w:rPr>
        <w:t>Interventions to support communication and interaction:</w:t>
      </w:r>
    </w:p>
    <w:tbl>
      <w:tblPr>
        <w:tblStyle w:val="GridTable1Light-Accent1"/>
        <w:tblW w:w="0" w:type="auto"/>
        <w:tblLook w:val="04A0" w:firstRow="1" w:lastRow="0" w:firstColumn="1" w:lastColumn="0" w:noHBand="0" w:noVBand="1"/>
      </w:tblPr>
      <w:tblGrid>
        <w:gridCol w:w="2601"/>
        <w:gridCol w:w="1505"/>
        <w:gridCol w:w="8976"/>
        <w:gridCol w:w="2306"/>
      </w:tblGrid>
      <w:tr w:rsidR="00DB0CA9" w14:paraId="4727E480" w14:textId="77777777" w:rsidTr="004D2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Pr>
          <w:p w14:paraId="7BEC2C6A" w14:textId="77777777" w:rsidR="00DB0CA9" w:rsidRDefault="00DB0CA9" w:rsidP="00DB0CA9">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Name of intervention</w:t>
            </w:r>
          </w:p>
        </w:tc>
        <w:tc>
          <w:tcPr>
            <w:tcW w:w="1505" w:type="dxa"/>
          </w:tcPr>
          <w:p w14:paraId="2E70DAD1" w14:textId="77777777" w:rsidR="00DB0CA9" w:rsidRDefault="00DB0CA9" w:rsidP="00DB0CA9">
            <w:pPr>
              <w:cnfStyle w:val="100000000000" w:firstRow="1"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Who is it for?</w:t>
            </w:r>
          </w:p>
        </w:tc>
        <w:tc>
          <w:tcPr>
            <w:tcW w:w="8976" w:type="dxa"/>
          </w:tcPr>
          <w:p w14:paraId="3A874497" w14:textId="77777777" w:rsidR="00DB0CA9" w:rsidRDefault="00DB0CA9" w:rsidP="00DB0CA9">
            <w:pPr>
              <w:cnfStyle w:val="100000000000" w:firstRow="1"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sidRPr="004D23A3">
              <w:rPr>
                <w:rFonts w:ascii="Sassoon Primary" w:hAnsi="Sassoon Primary" w:cs="Arial"/>
                <w:color w:val="000000"/>
                <w:sz w:val="24"/>
                <w:szCs w:val="24"/>
                <w:shd w:val="clear" w:color="auto" w:fill="FFFFFF"/>
                <w14:shadow w14:blurRad="50800" w14:dist="50800" w14:dir="5400000" w14:sx="0" w14:sy="0" w14:kx="0" w14:ky="0" w14:algn="ctr">
                  <w14:schemeClr w14:val="accent1"/>
                </w14:shadow>
              </w:rPr>
              <w:t>About the intervention</w:t>
            </w:r>
          </w:p>
        </w:tc>
        <w:tc>
          <w:tcPr>
            <w:tcW w:w="2306" w:type="dxa"/>
          </w:tcPr>
          <w:p w14:paraId="725F2553" w14:textId="77777777" w:rsidR="00DB0CA9" w:rsidRDefault="00DB0CA9" w:rsidP="00DB0CA9">
            <w:pPr>
              <w:cnfStyle w:val="100000000000" w:firstRow="1"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Who can deliver it in school</w:t>
            </w:r>
          </w:p>
        </w:tc>
      </w:tr>
      <w:tr w:rsidR="00DB0CA9" w14:paraId="35083BB1" w14:textId="77777777" w:rsidTr="00CB0358">
        <w:trPr>
          <w:trHeight w:val="1159"/>
        </w:trPr>
        <w:tc>
          <w:tcPr>
            <w:cnfStyle w:val="001000000000" w:firstRow="0" w:lastRow="0" w:firstColumn="1" w:lastColumn="0" w:oddVBand="0" w:evenVBand="0" w:oddHBand="0" w:evenHBand="0" w:firstRowFirstColumn="0" w:firstRowLastColumn="0" w:lastRowFirstColumn="0" w:lastRowLastColumn="0"/>
            <w:tcW w:w="2601" w:type="dxa"/>
          </w:tcPr>
          <w:p w14:paraId="6075EC5F" w14:textId="77777777" w:rsidR="00DB0CA9" w:rsidRDefault="00DB0CA9" w:rsidP="00DB0CA9">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WellComm</w:t>
            </w:r>
          </w:p>
        </w:tc>
        <w:tc>
          <w:tcPr>
            <w:tcW w:w="1505" w:type="dxa"/>
          </w:tcPr>
          <w:p w14:paraId="26F9EB9A" w14:textId="77777777" w:rsidR="00DB0CA9" w:rsidRDefault="00DB0CA9"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EYFS</w:t>
            </w:r>
          </w:p>
        </w:tc>
        <w:tc>
          <w:tcPr>
            <w:tcW w:w="8976" w:type="dxa"/>
          </w:tcPr>
          <w:p w14:paraId="5CD04CC8" w14:textId="77777777" w:rsidR="00DB0CA9" w:rsidRDefault="00DB0CA9"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 speech and language assessment tool to identify gaps in understanding of concepts and generates suggested activities to help fill those gaps.</w:t>
            </w:r>
          </w:p>
        </w:tc>
        <w:tc>
          <w:tcPr>
            <w:tcW w:w="2306" w:type="dxa"/>
          </w:tcPr>
          <w:p w14:paraId="3E1E8CB1" w14:textId="3DCA78B1" w:rsidR="00DB0CA9" w:rsidRDefault="00FF6B1E"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RW</w:t>
            </w:r>
            <w:r w:rsidR="00DB0CA9">
              <w:rPr>
                <w:rFonts w:ascii="Sassoon Primary" w:hAnsi="Sassoon Primary" w:cs="Arial"/>
                <w:color w:val="000000"/>
                <w:sz w:val="24"/>
                <w:szCs w:val="24"/>
                <w:shd w:val="clear" w:color="auto" w:fill="FFFFFF"/>
              </w:rPr>
              <w:t>/LG</w:t>
            </w:r>
          </w:p>
        </w:tc>
      </w:tr>
      <w:tr w:rsidR="00DB0CA9" w14:paraId="543880F8" w14:textId="77777777" w:rsidTr="00CB0358">
        <w:trPr>
          <w:trHeight w:val="1159"/>
        </w:trPr>
        <w:tc>
          <w:tcPr>
            <w:cnfStyle w:val="001000000000" w:firstRow="0" w:lastRow="0" w:firstColumn="1" w:lastColumn="0" w:oddVBand="0" w:evenVBand="0" w:oddHBand="0" w:evenHBand="0" w:firstRowFirstColumn="0" w:firstRowLastColumn="0" w:lastRowFirstColumn="0" w:lastRowLastColumn="0"/>
            <w:tcW w:w="2601" w:type="dxa"/>
          </w:tcPr>
          <w:p w14:paraId="17E6C387" w14:textId="77777777" w:rsidR="00DB0CA9" w:rsidRDefault="00DB0CA9" w:rsidP="00DB0CA9">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LOLA</w:t>
            </w:r>
          </w:p>
        </w:tc>
        <w:tc>
          <w:tcPr>
            <w:tcW w:w="1505" w:type="dxa"/>
          </w:tcPr>
          <w:p w14:paraId="0AE7DDCD" w14:textId="77777777" w:rsidR="00DB0CA9" w:rsidRDefault="00DB0CA9"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EYFS</w:t>
            </w:r>
          </w:p>
        </w:tc>
        <w:tc>
          <w:tcPr>
            <w:tcW w:w="8976" w:type="dxa"/>
          </w:tcPr>
          <w:p w14:paraId="7C34A715" w14:textId="77777777" w:rsidR="00DB0CA9" w:rsidRDefault="00DB0CA9"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Small group activities to promote listening and attention skills in very young children.</w:t>
            </w:r>
          </w:p>
        </w:tc>
        <w:tc>
          <w:tcPr>
            <w:tcW w:w="2306" w:type="dxa"/>
          </w:tcPr>
          <w:p w14:paraId="0AFAD7E1" w14:textId="36628573" w:rsidR="00DB0CA9" w:rsidRDefault="00DB0CA9"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RW/TB/LG</w:t>
            </w:r>
          </w:p>
        </w:tc>
      </w:tr>
      <w:tr w:rsidR="00DB0CA9" w14:paraId="3CAC4E8C" w14:textId="77777777" w:rsidTr="00CB0358">
        <w:trPr>
          <w:trHeight w:val="1159"/>
        </w:trPr>
        <w:tc>
          <w:tcPr>
            <w:cnfStyle w:val="001000000000" w:firstRow="0" w:lastRow="0" w:firstColumn="1" w:lastColumn="0" w:oddVBand="0" w:evenVBand="0" w:oddHBand="0" w:evenHBand="0" w:firstRowFirstColumn="0" w:firstRowLastColumn="0" w:lastRowFirstColumn="0" w:lastRowLastColumn="0"/>
            <w:tcW w:w="2601" w:type="dxa"/>
          </w:tcPr>
          <w:p w14:paraId="16B886B5" w14:textId="77777777" w:rsidR="00DB0CA9" w:rsidRDefault="00DB0CA9" w:rsidP="00DB0CA9">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Makaton</w:t>
            </w:r>
          </w:p>
        </w:tc>
        <w:tc>
          <w:tcPr>
            <w:tcW w:w="1505" w:type="dxa"/>
          </w:tcPr>
          <w:p w14:paraId="401494B6" w14:textId="77777777" w:rsidR="00DB0CA9" w:rsidRDefault="00DB0CA9"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EYFS</w:t>
            </w:r>
          </w:p>
        </w:tc>
        <w:tc>
          <w:tcPr>
            <w:tcW w:w="8976" w:type="dxa"/>
          </w:tcPr>
          <w:p w14:paraId="7099E47A" w14:textId="77777777" w:rsidR="00DB0CA9" w:rsidRDefault="00DB0CA9"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Sign language to support language development.</w:t>
            </w:r>
          </w:p>
        </w:tc>
        <w:tc>
          <w:tcPr>
            <w:tcW w:w="2306" w:type="dxa"/>
          </w:tcPr>
          <w:p w14:paraId="5ADF1EC5" w14:textId="2ECE2D4C" w:rsidR="00DB0CA9" w:rsidRDefault="00FF6B1E"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Early Years staff</w:t>
            </w:r>
          </w:p>
        </w:tc>
      </w:tr>
      <w:tr w:rsidR="00DB0CA9" w14:paraId="213C78E0" w14:textId="77777777" w:rsidTr="00CB0358">
        <w:trPr>
          <w:trHeight w:val="1159"/>
        </w:trPr>
        <w:tc>
          <w:tcPr>
            <w:cnfStyle w:val="001000000000" w:firstRow="0" w:lastRow="0" w:firstColumn="1" w:lastColumn="0" w:oddVBand="0" w:evenVBand="0" w:oddHBand="0" w:evenHBand="0" w:firstRowFirstColumn="0" w:firstRowLastColumn="0" w:lastRowFirstColumn="0" w:lastRowLastColumn="0"/>
            <w:tcW w:w="2601" w:type="dxa"/>
          </w:tcPr>
          <w:p w14:paraId="394E28AD" w14:textId="77777777" w:rsidR="00DB0CA9" w:rsidRDefault="00DB0CA9" w:rsidP="00DB0CA9">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Colourful Semantics</w:t>
            </w:r>
          </w:p>
        </w:tc>
        <w:tc>
          <w:tcPr>
            <w:tcW w:w="1505" w:type="dxa"/>
          </w:tcPr>
          <w:p w14:paraId="067B4A32" w14:textId="77777777" w:rsidR="00DB0CA9" w:rsidRDefault="00DB0CA9"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EYFS and KS1</w:t>
            </w:r>
          </w:p>
        </w:tc>
        <w:tc>
          <w:tcPr>
            <w:tcW w:w="8976" w:type="dxa"/>
          </w:tcPr>
          <w:p w14:paraId="42DA0F5E" w14:textId="77777777" w:rsidR="00DB0CA9" w:rsidRDefault="00963934"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 speech and language programme using different colours for ‘who’, ‘what’ and ‘where’ to support the understanding of how to structure sentences in speech.</w:t>
            </w:r>
          </w:p>
        </w:tc>
        <w:tc>
          <w:tcPr>
            <w:tcW w:w="2306" w:type="dxa"/>
          </w:tcPr>
          <w:p w14:paraId="428C739F" w14:textId="733BF677" w:rsidR="00DB0CA9" w:rsidRDefault="00F939D7"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Teaching assistants in all year groups</w:t>
            </w:r>
          </w:p>
        </w:tc>
      </w:tr>
      <w:tr w:rsidR="00963934" w14:paraId="5511669F" w14:textId="77777777" w:rsidTr="00CB0358">
        <w:trPr>
          <w:trHeight w:val="1159"/>
        </w:trPr>
        <w:tc>
          <w:tcPr>
            <w:cnfStyle w:val="001000000000" w:firstRow="0" w:lastRow="0" w:firstColumn="1" w:lastColumn="0" w:oddVBand="0" w:evenVBand="0" w:oddHBand="0" w:evenHBand="0" w:firstRowFirstColumn="0" w:firstRowLastColumn="0" w:lastRowFirstColumn="0" w:lastRowLastColumn="0"/>
            <w:tcW w:w="2601" w:type="dxa"/>
          </w:tcPr>
          <w:p w14:paraId="3D185417" w14:textId="77777777" w:rsidR="00963934" w:rsidRDefault="00963934" w:rsidP="00DB0CA9">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lastRenderedPageBreak/>
              <w:t>Visual prompts and supports</w:t>
            </w:r>
          </w:p>
        </w:tc>
        <w:tc>
          <w:tcPr>
            <w:tcW w:w="1505" w:type="dxa"/>
          </w:tcPr>
          <w:p w14:paraId="695EC4A8" w14:textId="77777777" w:rsidR="00963934" w:rsidRDefault="00963934"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year groups</w:t>
            </w:r>
          </w:p>
        </w:tc>
        <w:tc>
          <w:tcPr>
            <w:tcW w:w="8976" w:type="dxa"/>
          </w:tcPr>
          <w:p w14:paraId="73AB3F37" w14:textId="77777777" w:rsidR="00963934" w:rsidRDefault="00963934"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Resources, picture cards and timetables around the classroom to support understanding of routines and boundaries.</w:t>
            </w:r>
          </w:p>
        </w:tc>
        <w:tc>
          <w:tcPr>
            <w:tcW w:w="2306" w:type="dxa"/>
          </w:tcPr>
          <w:p w14:paraId="0BA50730" w14:textId="77777777" w:rsidR="00963934" w:rsidRDefault="00963934"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staff</w:t>
            </w:r>
          </w:p>
        </w:tc>
      </w:tr>
      <w:tr w:rsidR="00963934" w14:paraId="5634003D" w14:textId="77777777" w:rsidTr="00CB0358">
        <w:trPr>
          <w:trHeight w:val="1159"/>
        </w:trPr>
        <w:tc>
          <w:tcPr>
            <w:cnfStyle w:val="001000000000" w:firstRow="0" w:lastRow="0" w:firstColumn="1" w:lastColumn="0" w:oddVBand="0" w:evenVBand="0" w:oddHBand="0" w:evenHBand="0" w:firstRowFirstColumn="0" w:firstRowLastColumn="0" w:lastRowFirstColumn="0" w:lastRowLastColumn="0"/>
            <w:tcW w:w="2601" w:type="dxa"/>
          </w:tcPr>
          <w:p w14:paraId="179AC5B8" w14:textId="77777777" w:rsidR="00963934" w:rsidRDefault="00963934" w:rsidP="00DB0CA9">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Individual speech and language therapy programmes</w:t>
            </w:r>
          </w:p>
        </w:tc>
        <w:tc>
          <w:tcPr>
            <w:tcW w:w="1505" w:type="dxa"/>
          </w:tcPr>
          <w:p w14:paraId="279FE329" w14:textId="77777777" w:rsidR="00963934" w:rsidRDefault="00963934"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year groups</w:t>
            </w:r>
          </w:p>
        </w:tc>
        <w:tc>
          <w:tcPr>
            <w:tcW w:w="8976" w:type="dxa"/>
          </w:tcPr>
          <w:p w14:paraId="3BDA6207" w14:textId="77777777" w:rsidR="00963934" w:rsidRDefault="00963934"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School staff work in collaboration with the NHS speech and language therapist to deliver bespoke programmes for individual children.</w:t>
            </w:r>
          </w:p>
        </w:tc>
        <w:tc>
          <w:tcPr>
            <w:tcW w:w="2306" w:type="dxa"/>
          </w:tcPr>
          <w:p w14:paraId="43EF80FB" w14:textId="77777777" w:rsidR="00963934" w:rsidRDefault="00963934" w:rsidP="00DB0C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Teaching assistants in all year groups</w:t>
            </w:r>
          </w:p>
        </w:tc>
      </w:tr>
    </w:tbl>
    <w:p w14:paraId="23FA02F2" w14:textId="77777777" w:rsidR="00671C16" w:rsidRDefault="004B6787" w:rsidP="00381F24">
      <w:pPr>
        <w:jc w:val="both"/>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 xml:space="preserve"> </w:t>
      </w:r>
    </w:p>
    <w:p w14:paraId="494FCF23" w14:textId="77777777" w:rsidR="00963934" w:rsidRDefault="00963934" w:rsidP="00381F24">
      <w:pPr>
        <w:jc w:val="both"/>
        <w:rPr>
          <w:rFonts w:ascii="Bradley Hand ITC" w:hAnsi="Bradley Hand ITC" w:cs="Arial"/>
          <w:b/>
          <w:color w:val="000000"/>
          <w:sz w:val="36"/>
          <w:szCs w:val="36"/>
          <w:shd w:val="clear" w:color="auto" w:fill="FFFFFF"/>
        </w:rPr>
      </w:pPr>
      <w:r w:rsidRPr="00B333EC">
        <w:rPr>
          <w:rFonts w:ascii="Bradley Hand ITC" w:hAnsi="Bradley Hand ITC" w:cs="Arial"/>
          <w:b/>
          <w:color w:val="000000"/>
          <w:sz w:val="36"/>
          <w:szCs w:val="36"/>
          <w:shd w:val="clear" w:color="auto" w:fill="FFFFFF"/>
        </w:rPr>
        <w:t xml:space="preserve">Interventions to support </w:t>
      </w:r>
      <w:r>
        <w:rPr>
          <w:rFonts w:ascii="Bradley Hand ITC" w:hAnsi="Bradley Hand ITC" w:cs="Arial"/>
          <w:b/>
          <w:color w:val="000000"/>
          <w:sz w:val="36"/>
          <w:szCs w:val="36"/>
          <w:shd w:val="clear" w:color="auto" w:fill="FFFFFF"/>
        </w:rPr>
        <w:t>cognition and learning:</w:t>
      </w:r>
    </w:p>
    <w:tbl>
      <w:tblPr>
        <w:tblStyle w:val="GridTable1Light-Accent1"/>
        <w:tblW w:w="0" w:type="auto"/>
        <w:tblLook w:val="04A0" w:firstRow="1" w:lastRow="0" w:firstColumn="1" w:lastColumn="0" w:noHBand="0" w:noVBand="1"/>
      </w:tblPr>
      <w:tblGrid>
        <w:gridCol w:w="2601"/>
        <w:gridCol w:w="1505"/>
        <w:gridCol w:w="8976"/>
        <w:gridCol w:w="2306"/>
      </w:tblGrid>
      <w:tr w:rsidR="00963934" w14:paraId="7EF66070" w14:textId="77777777" w:rsidTr="00820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Pr>
          <w:p w14:paraId="15CA47A9" w14:textId="77777777" w:rsidR="00963934" w:rsidRDefault="00963934"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Name of intervention</w:t>
            </w:r>
          </w:p>
        </w:tc>
        <w:tc>
          <w:tcPr>
            <w:tcW w:w="1505" w:type="dxa"/>
          </w:tcPr>
          <w:p w14:paraId="0C2BDEFC" w14:textId="77777777" w:rsidR="00963934" w:rsidRDefault="00963934" w:rsidP="0082072F">
            <w:pPr>
              <w:cnfStyle w:val="100000000000" w:firstRow="1"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Who is it for?</w:t>
            </w:r>
          </w:p>
        </w:tc>
        <w:tc>
          <w:tcPr>
            <w:tcW w:w="8976" w:type="dxa"/>
          </w:tcPr>
          <w:p w14:paraId="0A16330E" w14:textId="77777777" w:rsidR="00963934" w:rsidRDefault="00963934" w:rsidP="0082072F">
            <w:pPr>
              <w:cnfStyle w:val="100000000000" w:firstRow="1"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About the intervention</w:t>
            </w:r>
          </w:p>
        </w:tc>
        <w:tc>
          <w:tcPr>
            <w:tcW w:w="2306" w:type="dxa"/>
          </w:tcPr>
          <w:p w14:paraId="10B15AD5" w14:textId="77777777" w:rsidR="00963934" w:rsidRDefault="00963934" w:rsidP="0082072F">
            <w:pPr>
              <w:cnfStyle w:val="100000000000" w:firstRow="1"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Who can deliver it in school</w:t>
            </w:r>
          </w:p>
        </w:tc>
      </w:tr>
      <w:tr w:rsidR="008B2205" w14:paraId="344EA0B2" w14:textId="77777777" w:rsidTr="00CB0358">
        <w:trPr>
          <w:trHeight w:val="1162"/>
        </w:trPr>
        <w:tc>
          <w:tcPr>
            <w:cnfStyle w:val="001000000000" w:firstRow="0" w:lastRow="0" w:firstColumn="1" w:lastColumn="0" w:oddVBand="0" w:evenVBand="0" w:oddHBand="0" w:evenHBand="0" w:firstRowFirstColumn="0" w:firstRowLastColumn="0" w:lastRowFirstColumn="0" w:lastRowLastColumn="0"/>
            <w:tcW w:w="2601" w:type="dxa"/>
          </w:tcPr>
          <w:p w14:paraId="4CDE9855" w14:textId="77777777" w:rsidR="008B2205" w:rsidRDefault="008B2205"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Busy Boxes</w:t>
            </w:r>
          </w:p>
        </w:tc>
        <w:tc>
          <w:tcPr>
            <w:tcW w:w="1505" w:type="dxa"/>
          </w:tcPr>
          <w:p w14:paraId="1286C13C" w14:textId="77777777" w:rsidR="008B2205" w:rsidRDefault="008B2205"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EYFS and KS1</w:t>
            </w:r>
          </w:p>
        </w:tc>
        <w:tc>
          <w:tcPr>
            <w:tcW w:w="8976" w:type="dxa"/>
          </w:tcPr>
          <w:p w14:paraId="56AFD1CB" w14:textId="77777777" w:rsidR="008B2205" w:rsidRDefault="008B2205" w:rsidP="00ED7D1D">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Individually tailored boxes of tactile resources</w:t>
            </w:r>
            <w:r w:rsidR="00ED7D1D">
              <w:rPr>
                <w:rFonts w:ascii="Sassoon Primary" w:hAnsi="Sassoon Primary" w:cs="Arial"/>
                <w:color w:val="000000"/>
                <w:sz w:val="24"/>
                <w:szCs w:val="24"/>
                <w:shd w:val="clear" w:color="auto" w:fill="FFFFFF"/>
              </w:rPr>
              <w:t xml:space="preserve"> </w:t>
            </w:r>
            <w:r>
              <w:rPr>
                <w:rFonts w:ascii="Sassoon Primary" w:hAnsi="Sassoon Primary" w:cs="Arial"/>
                <w:color w:val="000000"/>
                <w:sz w:val="24"/>
                <w:szCs w:val="24"/>
                <w:shd w:val="clear" w:color="auto" w:fill="FFFFFF"/>
              </w:rPr>
              <w:t>that can be accessed independe</w:t>
            </w:r>
            <w:r w:rsidR="00ED7D1D">
              <w:rPr>
                <w:rFonts w:ascii="Sassoon Primary" w:hAnsi="Sassoon Primary" w:cs="Arial"/>
                <w:color w:val="000000"/>
                <w:sz w:val="24"/>
                <w:szCs w:val="24"/>
                <w:shd w:val="clear" w:color="auto" w:fill="FFFFFF"/>
              </w:rPr>
              <w:t>ntly or with adult support to develop new skills.</w:t>
            </w:r>
          </w:p>
        </w:tc>
        <w:tc>
          <w:tcPr>
            <w:tcW w:w="2306" w:type="dxa"/>
          </w:tcPr>
          <w:p w14:paraId="32103F06" w14:textId="77777777" w:rsidR="008B2205" w:rsidRDefault="00ED7D1D"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TAs in EYFS and KS1</w:t>
            </w:r>
          </w:p>
        </w:tc>
      </w:tr>
      <w:tr w:rsidR="00ED7D1D" w14:paraId="57E47288" w14:textId="77777777" w:rsidTr="00CB0358">
        <w:trPr>
          <w:trHeight w:val="1162"/>
        </w:trPr>
        <w:tc>
          <w:tcPr>
            <w:cnfStyle w:val="001000000000" w:firstRow="0" w:lastRow="0" w:firstColumn="1" w:lastColumn="0" w:oddVBand="0" w:evenVBand="0" w:oddHBand="0" w:evenHBand="0" w:firstRowFirstColumn="0" w:firstRowLastColumn="0" w:lastRowFirstColumn="0" w:lastRowLastColumn="0"/>
            <w:tcW w:w="2601" w:type="dxa"/>
          </w:tcPr>
          <w:p w14:paraId="4777AC7F" w14:textId="77777777" w:rsidR="00ED7D1D" w:rsidRDefault="00ED7D1D"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IEP targets</w:t>
            </w:r>
          </w:p>
        </w:tc>
        <w:tc>
          <w:tcPr>
            <w:tcW w:w="1505" w:type="dxa"/>
          </w:tcPr>
          <w:p w14:paraId="55216A30" w14:textId="77777777" w:rsidR="00ED7D1D" w:rsidRDefault="00ED7D1D"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year groups</w:t>
            </w:r>
          </w:p>
        </w:tc>
        <w:tc>
          <w:tcPr>
            <w:tcW w:w="8976" w:type="dxa"/>
          </w:tcPr>
          <w:p w14:paraId="7DF39C69" w14:textId="77777777" w:rsidR="00ED7D1D" w:rsidRDefault="00ED7D1D" w:rsidP="00ED7D1D">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Children work on their specific individual education plan targets either on a 1:1 basis or within a small group. These targets can include academic or personal, social and emotional goals to reach within a set time scale with measurable outcomes.</w:t>
            </w:r>
          </w:p>
        </w:tc>
        <w:tc>
          <w:tcPr>
            <w:tcW w:w="2306" w:type="dxa"/>
          </w:tcPr>
          <w:p w14:paraId="05C45458" w14:textId="77777777" w:rsidR="00ED7D1D" w:rsidRDefault="00ED7D1D"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staff</w:t>
            </w:r>
          </w:p>
        </w:tc>
      </w:tr>
      <w:tr w:rsidR="00ED7D1D" w14:paraId="02A88998" w14:textId="77777777" w:rsidTr="00CB0358">
        <w:trPr>
          <w:trHeight w:val="1162"/>
        </w:trPr>
        <w:tc>
          <w:tcPr>
            <w:cnfStyle w:val="001000000000" w:firstRow="0" w:lastRow="0" w:firstColumn="1" w:lastColumn="0" w:oddVBand="0" w:evenVBand="0" w:oddHBand="0" w:evenHBand="0" w:firstRowFirstColumn="0" w:firstRowLastColumn="0" w:lastRowFirstColumn="0" w:lastRowLastColumn="0"/>
            <w:tcW w:w="2601" w:type="dxa"/>
          </w:tcPr>
          <w:p w14:paraId="720ABEF1" w14:textId="77777777" w:rsidR="00ED7D1D" w:rsidRDefault="00ED7D1D"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Phonics support</w:t>
            </w:r>
          </w:p>
        </w:tc>
        <w:tc>
          <w:tcPr>
            <w:tcW w:w="1505" w:type="dxa"/>
          </w:tcPr>
          <w:p w14:paraId="214C2734" w14:textId="77777777" w:rsidR="00ED7D1D" w:rsidRDefault="00ED7D1D"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EYFS – Y5</w:t>
            </w:r>
          </w:p>
        </w:tc>
        <w:tc>
          <w:tcPr>
            <w:tcW w:w="8976" w:type="dxa"/>
          </w:tcPr>
          <w:p w14:paraId="0188AEEA" w14:textId="77777777" w:rsidR="00ED7D1D" w:rsidRDefault="00ED7D1D" w:rsidP="00ED7D1D">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 xml:space="preserve">1:1 or small group work to focus on identified areas </w:t>
            </w:r>
            <w:r w:rsidR="00895C34">
              <w:rPr>
                <w:rFonts w:ascii="Sassoon Primary" w:hAnsi="Sassoon Primary" w:cs="Arial"/>
                <w:color w:val="000000"/>
                <w:sz w:val="24"/>
                <w:szCs w:val="24"/>
                <w:shd w:val="clear" w:color="auto" w:fill="FFFFFF"/>
              </w:rPr>
              <w:t>for</w:t>
            </w:r>
            <w:r>
              <w:rPr>
                <w:rFonts w:ascii="Sassoon Primary" w:hAnsi="Sassoon Primary" w:cs="Arial"/>
                <w:color w:val="000000"/>
                <w:sz w:val="24"/>
                <w:szCs w:val="24"/>
                <w:shd w:val="clear" w:color="auto" w:fill="FFFFFF"/>
              </w:rPr>
              <w:t xml:space="preserve"> development or knowledge gaps in relation to phonics.</w:t>
            </w:r>
          </w:p>
        </w:tc>
        <w:tc>
          <w:tcPr>
            <w:tcW w:w="2306" w:type="dxa"/>
          </w:tcPr>
          <w:p w14:paraId="73AB033F" w14:textId="77777777" w:rsidR="00ED7D1D" w:rsidRDefault="00895C34"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TAs</w:t>
            </w:r>
          </w:p>
        </w:tc>
      </w:tr>
      <w:tr w:rsidR="00895C34" w14:paraId="57CB32CB" w14:textId="77777777" w:rsidTr="00CB0358">
        <w:trPr>
          <w:trHeight w:val="1162"/>
        </w:trPr>
        <w:tc>
          <w:tcPr>
            <w:cnfStyle w:val="001000000000" w:firstRow="0" w:lastRow="0" w:firstColumn="1" w:lastColumn="0" w:oddVBand="0" w:evenVBand="0" w:oddHBand="0" w:evenHBand="0" w:firstRowFirstColumn="0" w:firstRowLastColumn="0" w:lastRowFirstColumn="0" w:lastRowLastColumn="0"/>
            <w:tcW w:w="2601" w:type="dxa"/>
          </w:tcPr>
          <w:p w14:paraId="16B3350F" w14:textId="77777777" w:rsidR="00895C34" w:rsidRDefault="005A76A9"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Phonics Counts</w:t>
            </w:r>
          </w:p>
        </w:tc>
        <w:tc>
          <w:tcPr>
            <w:tcW w:w="1505" w:type="dxa"/>
          </w:tcPr>
          <w:p w14:paraId="740733B3" w14:textId="77777777" w:rsidR="00895C34" w:rsidRDefault="005A76A9" w:rsidP="005A76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Y1</w:t>
            </w:r>
            <w:r w:rsidR="00A92E3B">
              <w:rPr>
                <w:rFonts w:ascii="Sassoon Primary" w:hAnsi="Sassoon Primary" w:cs="Arial"/>
                <w:color w:val="000000"/>
                <w:sz w:val="24"/>
                <w:szCs w:val="24"/>
                <w:shd w:val="clear" w:color="auto" w:fill="FFFFFF"/>
              </w:rPr>
              <w:t xml:space="preserve"> </w:t>
            </w:r>
            <w:r>
              <w:rPr>
                <w:rFonts w:ascii="Sassoon Primary" w:hAnsi="Sassoon Primary" w:cs="Arial"/>
                <w:color w:val="000000"/>
                <w:sz w:val="24"/>
                <w:szCs w:val="24"/>
                <w:shd w:val="clear" w:color="auto" w:fill="FFFFFF"/>
              </w:rPr>
              <w:t>-</w:t>
            </w:r>
            <w:r w:rsidR="00A92E3B">
              <w:rPr>
                <w:rFonts w:ascii="Sassoon Primary" w:hAnsi="Sassoon Primary" w:cs="Arial"/>
                <w:color w:val="000000"/>
                <w:sz w:val="24"/>
                <w:szCs w:val="24"/>
                <w:shd w:val="clear" w:color="auto" w:fill="FFFFFF"/>
              </w:rPr>
              <w:t xml:space="preserve"> </w:t>
            </w:r>
            <w:r>
              <w:rPr>
                <w:rFonts w:ascii="Sassoon Primary" w:hAnsi="Sassoon Primary" w:cs="Arial"/>
                <w:color w:val="000000"/>
                <w:sz w:val="24"/>
                <w:szCs w:val="24"/>
                <w:shd w:val="clear" w:color="auto" w:fill="FFFFFF"/>
              </w:rPr>
              <w:t>Y3</w:t>
            </w:r>
          </w:p>
        </w:tc>
        <w:tc>
          <w:tcPr>
            <w:tcW w:w="8976" w:type="dxa"/>
          </w:tcPr>
          <w:p w14:paraId="53575429" w14:textId="77777777" w:rsidR="00895C34" w:rsidRPr="005A76A9" w:rsidRDefault="005A76A9" w:rsidP="005A76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202124"/>
                <w:sz w:val="24"/>
                <w:szCs w:val="24"/>
                <w:shd w:val="clear" w:color="auto" w:fill="FFFFFF"/>
              </w:rPr>
            </w:pPr>
            <w:r w:rsidRPr="005A76A9">
              <w:rPr>
                <w:rFonts w:ascii="Sassoon Primary" w:hAnsi="Sassoon Primary" w:cs="Arial"/>
                <w:color w:val="202124"/>
                <w:sz w:val="24"/>
                <w:szCs w:val="24"/>
                <w:shd w:val="clear" w:color="auto" w:fill="FFFFFF"/>
              </w:rPr>
              <w:t>Phonics Counts is</w:t>
            </w:r>
            <w:r w:rsidRPr="005A76A9">
              <w:rPr>
                <w:rFonts w:ascii="Calibri" w:hAnsi="Calibri" w:cs="Calibri"/>
                <w:color w:val="202124"/>
                <w:sz w:val="24"/>
                <w:szCs w:val="24"/>
                <w:shd w:val="clear" w:color="auto" w:fill="FFFFFF"/>
              </w:rPr>
              <w:t> </w:t>
            </w:r>
            <w:r w:rsidRPr="005A76A9">
              <w:rPr>
                <w:rFonts w:ascii="Sassoon Primary" w:hAnsi="Sassoon Primary" w:cs="Arial"/>
                <w:bCs/>
                <w:color w:val="202124"/>
                <w:sz w:val="24"/>
                <w:szCs w:val="24"/>
                <w:shd w:val="clear" w:color="auto" w:fill="FFFFFF"/>
              </w:rPr>
              <w:t>a reading intervention</w:t>
            </w:r>
            <w:r w:rsidRPr="005A76A9">
              <w:rPr>
                <w:rFonts w:ascii="Calibri" w:hAnsi="Calibri" w:cs="Calibri"/>
                <w:color w:val="202124"/>
                <w:sz w:val="24"/>
                <w:szCs w:val="24"/>
                <w:shd w:val="clear" w:color="auto" w:fill="FFFFFF"/>
              </w:rPr>
              <w:t> </w:t>
            </w:r>
            <w:r w:rsidRPr="005A76A9">
              <w:rPr>
                <w:rFonts w:ascii="Sassoon Primary" w:hAnsi="Sassoon Primary" w:cs="Arial"/>
                <w:color w:val="202124"/>
                <w:sz w:val="24"/>
                <w:szCs w:val="24"/>
                <w:shd w:val="clear" w:color="auto" w:fill="FFFFFF"/>
              </w:rPr>
              <w:t xml:space="preserve">based on systematic synthetic phonics. It is delivered by a specially trained teacher (Mrs </w:t>
            </w:r>
            <w:r>
              <w:rPr>
                <w:rFonts w:ascii="Sassoon Primary" w:hAnsi="Sassoon Primary" w:cs="Arial"/>
                <w:color w:val="202124"/>
                <w:sz w:val="24"/>
                <w:szCs w:val="24"/>
                <w:shd w:val="clear" w:color="auto" w:fill="FFFFFF"/>
              </w:rPr>
              <w:t>Staub) in collaboration with</w:t>
            </w:r>
            <w:r w:rsidRPr="005A76A9">
              <w:rPr>
                <w:rFonts w:ascii="Sassoon Primary" w:hAnsi="Sassoon Primary" w:cs="Arial"/>
                <w:color w:val="202124"/>
                <w:sz w:val="24"/>
                <w:szCs w:val="24"/>
                <w:shd w:val="clear" w:color="auto" w:fill="FFFFFF"/>
              </w:rPr>
              <w:t xml:space="preserve"> teaching assistant</w:t>
            </w:r>
            <w:r>
              <w:rPr>
                <w:rFonts w:ascii="Sassoon Primary" w:hAnsi="Sassoon Primary" w:cs="Arial"/>
                <w:color w:val="202124"/>
                <w:sz w:val="24"/>
                <w:szCs w:val="24"/>
                <w:shd w:val="clear" w:color="auto" w:fill="FFFFFF"/>
              </w:rPr>
              <w:t xml:space="preserve">s where appropriate to children who have the </w:t>
            </w:r>
            <w:r w:rsidRPr="005A76A9">
              <w:rPr>
                <w:rFonts w:ascii="Sassoon Primary" w:hAnsi="Sassoon Primary" w:cs="Arial"/>
                <w:color w:val="202124"/>
                <w:sz w:val="24"/>
                <w:szCs w:val="24"/>
                <w:shd w:val="clear" w:color="auto" w:fill="FFFFFF"/>
              </w:rPr>
              <w:t>difficulties with reading.</w:t>
            </w:r>
          </w:p>
        </w:tc>
        <w:tc>
          <w:tcPr>
            <w:tcW w:w="2306" w:type="dxa"/>
          </w:tcPr>
          <w:p w14:paraId="584485BB" w14:textId="42741975" w:rsidR="00895C34" w:rsidRDefault="005A76A9"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RW/LH/LG</w:t>
            </w:r>
          </w:p>
        </w:tc>
      </w:tr>
      <w:tr w:rsidR="00A92E3B" w14:paraId="6BA692C8" w14:textId="77777777" w:rsidTr="00CB0358">
        <w:trPr>
          <w:trHeight w:val="1162"/>
        </w:trPr>
        <w:tc>
          <w:tcPr>
            <w:cnfStyle w:val="001000000000" w:firstRow="0" w:lastRow="0" w:firstColumn="1" w:lastColumn="0" w:oddVBand="0" w:evenVBand="0" w:oddHBand="0" w:evenHBand="0" w:firstRowFirstColumn="0" w:firstRowLastColumn="0" w:lastRowFirstColumn="0" w:lastRowLastColumn="0"/>
            <w:tcW w:w="2601" w:type="dxa"/>
          </w:tcPr>
          <w:p w14:paraId="29688A1D" w14:textId="77777777" w:rsidR="00A92E3B" w:rsidRDefault="00A92E3B"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IDL Literacy (International Dyslexia Learning Solutions)</w:t>
            </w:r>
          </w:p>
        </w:tc>
        <w:tc>
          <w:tcPr>
            <w:tcW w:w="1505" w:type="dxa"/>
          </w:tcPr>
          <w:p w14:paraId="2A873162" w14:textId="77777777" w:rsidR="00A92E3B" w:rsidRDefault="00A92E3B" w:rsidP="005A76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Y2 – Y6</w:t>
            </w:r>
          </w:p>
        </w:tc>
        <w:tc>
          <w:tcPr>
            <w:tcW w:w="8976" w:type="dxa"/>
          </w:tcPr>
          <w:p w14:paraId="1F7E54F2" w14:textId="77777777" w:rsidR="00A92E3B" w:rsidRPr="005A76A9" w:rsidRDefault="00A92E3B" w:rsidP="005A76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202124"/>
                <w:sz w:val="24"/>
                <w:szCs w:val="24"/>
                <w:shd w:val="clear" w:color="auto" w:fill="FFFFFF"/>
              </w:rPr>
            </w:pPr>
            <w:r>
              <w:rPr>
                <w:rFonts w:ascii="Sassoon Primary" w:hAnsi="Sassoon Primary" w:cs="Arial"/>
                <w:color w:val="202124"/>
                <w:sz w:val="24"/>
                <w:szCs w:val="24"/>
                <w:shd w:val="clear" w:color="auto" w:fill="FFFFFF"/>
              </w:rPr>
              <w:t>A multi-sensory literacy programme to support reading and spelling for pupils with dyslexic tendencies.</w:t>
            </w:r>
          </w:p>
        </w:tc>
        <w:tc>
          <w:tcPr>
            <w:tcW w:w="2306" w:type="dxa"/>
          </w:tcPr>
          <w:p w14:paraId="4C8D814F" w14:textId="77777777" w:rsidR="00A92E3B" w:rsidRDefault="00A92E3B"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TAs from Y2 to Y6</w:t>
            </w:r>
          </w:p>
        </w:tc>
      </w:tr>
      <w:tr w:rsidR="00A92E3B" w14:paraId="4E870B1A" w14:textId="77777777" w:rsidTr="00CB0358">
        <w:trPr>
          <w:trHeight w:val="1162"/>
        </w:trPr>
        <w:tc>
          <w:tcPr>
            <w:cnfStyle w:val="001000000000" w:firstRow="0" w:lastRow="0" w:firstColumn="1" w:lastColumn="0" w:oddVBand="0" w:evenVBand="0" w:oddHBand="0" w:evenHBand="0" w:firstRowFirstColumn="0" w:firstRowLastColumn="0" w:lastRowFirstColumn="0" w:lastRowLastColumn="0"/>
            <w:tcW w:w="2601" w:type="dxa"/>
          </w:tcPr>
          <w:p w14:paraId="7059EFC0" w14:textId="77777777" w:rsidR="00A92E3B" w:rsidRDefault="00A92E3B"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lastRenderedPageBreak/>
              <w:t>Grammar Hammer</w:t>
            </w:r>
          </w:p>
        </w:tc>
        <w:tc>
          <w:tcPr>
            <w:tcW w:w="1505" w:type="dxa"/>
          </w:tcPr>
          <w:p w14:paraId="454F8492" w14:textId="77777777" w:rsidR="00A92E3B" w:rsidRDefault="00A92E3B" w:rsidP="005A76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Y5 and Y6</w:t>
            </w:r>
          </w:p>
        </w:tc>
        <w:tc>
          <w:tcPr>
            <w:tcW w:w="8976" w:type="dxa"/>
          </w:tcPr>
          <w:p w14:paraId="169DBD91" w14:textId="77777777" w:rsidR="00A92E3B" w:rsidRDefault="00A92E3B" w:rsidP="005A76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202124"/>
                <w:sz w:val="24"/>
                <w:szCs w:val="24"/>
                <w:shd w:val="clear" w:color="auto" w:fill="FFFFFF"/>
              </w:rPr>
            </w:pPr>
            <w:r>
              <w:rPr>
                <w:rFonts w:ascii="Sassoon Primary" w:hAnsi="Sassoon Primary" w:cs="Arial"/>
                <w:color w:val="202124"/>
                <w:sz w:val="24"/>
                <w:szCs w:val="24"/>
                <w:shd w:val="clear" w:color="auto" w:fill="FFFFFF"/>
              </w:rPr>
              <w:t>A small group intervention to develop the understanding and application of grammar through a series of different staged worksheets.</w:t>
            </w:r>
          </w:p>
        </w:tc>
        <w:tc>
          <w:tcPr>
            <w:tcW w:w="2306" w:type="dxa"/>
          </w:tcPr>
          <w:p w14:paraId="3C7E2610" w14:textId="77777777" w:rsidR="00A92E3B" w:rsidRDefault="00A92E3B"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VMc</w:t>
            </w:r>
          </w:p>
        </w:tc>
      </w:tr>
      <w:tr w:rsidR="00A92E3B" w14:paraId="4F57682A" w14:textId="77777777" w:rsidTr="00CB0358">
        <w:trPr>
          <w:trHeight w:val="1162"/>
        </w:trPr>
        <w:tc>
          <w:tcPr>
            <w:cnfStyle w:val="001000000000" w:firstRow="0" w:lastRow="0" w:firstColumn="1" w:lastColumn="0" w:oddVBand="0" w:evenVBand="0" w:oddHBand="0" w:evenHBand="0" w:firstRowFirstColumn="0" w:firstRowLastColumn="0" w:lastRowFirstColumn="0" w:lastRowLastColumn="0"/>
            <w:tcW w:w="2601" w:type="dxa"/>
          </w:tcPr>
          <w:p w14:paraId="2DC1D5BD" w14:textId="77777777" w:rsidR="00A92E3B" w:rsidRDefault="00A92E3B"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Better Reading Support Partners</w:t>
            </w:r>
          </w:p>
        </w:tc>
        <w:tc>
          <w:tcPr>
            <w:tcW w:w="1505" w:type="dxa"/>
          </w:tcPr>
          <w:p w14:paraId="00317FB7" w14:textId="77777777" w:rsidR="00A92E3B" w:rsidRDefault="00A92E3B" w:rsidP="005A76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Y1 – Y6</w:t>
            </w:r>
          </w:p>
        </w:tc>
        <w:tc>
          <w:tcPr>
            <w:tcW w:w="8976" w:type="dxa"/>
          </w:tcPr>
          <w:p w14:paraId="05FD50F9" w14:textId="77777777" w:rsidR="00A92E3B" w:rsidRDefault="00A92E3B" w:rsidP="005A76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202124"/>
                <w:sz w:val="24"/>
                <w:szCs w:val="24"/>
                <w:shd w:val="clear" w:color="auto" w:fill="FFFFFF"/>
              </w:rPr>
            </w:pPr>
            <w:r>
              <w:rPr>
                <w:rFonts w:ascii="Sassoon Primary" w:hAnsi="Sassoon Primary" w:cs="Arial"/>
                <w:color w:val="202124"/>
                <w:sz w:val="24"/>
                <w:szCs w:val="24"/>
                <w:shd w:val="clear" w:color="auto" w:fill="FFFFFF"/>
              </w:rPr>
              <w:t>A reading intervention to support the development of independent reading strategies and comprehension skills.</w:t>
            </w:r>
          </w:p>
        </w:tc>
        <w:tc>
          <w:tcPr>
            <w:tcW w:w="2306" w:type="dxa"/>
          </w:tcPr>
          <w:p w14:paraId="62180A7E" w14:textId="76BB6F94" w:rsidR="00A92E3B" w:rsidRDefault="00A92E3B"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LH/L</w:t>
            </w:r>
            <w:r w:rsidR="007377CC">
              <w:rPr>
                <w:rFonts w:ascii="Sassoon Primary" w:hAnsi="Sassoon Primary" w:cs="Arial"/>
                <w:color w:val="000000"/>
                <w:sz w:val="24"/>
                <w:szCs w:val="24"/>
                <w:shd w:val="clear" w:color="auto" w:fill="FFFFFF"/>
              </w:rPr>
              <w:t>G</w:t>
            </w:r>
          </w:p>
        </w:tc>
      </w:tr>
      <w:tr w:rsidR="004D23A3" w14:paraId="7513B345" w14:textId="77777777" w:rsidTr="00CB0358">
        <w:trPr>
          <w:trHeight w:val="1162"/>
        </w:trPr>
        <w:tc>
          <w:tcPr>
            <w:cnfStyle w:val="001000000000" w:firstRow="0" w:lastRow="0" w:firstColumn="1" w:lastColumn="0" w:oddVBand="0" w:evenVBand="0" w:oddHBand="0" w:evenHBand="0" w:firstRowFirstColumn="0" w:firstRowLastColumn="0" w:lastRowFirstColumn="0" w:lastRowLastColumn="0"/>
            <w:tcW w:w="2601" w:type="dxa"/>
          </w:tcPr>
          <w:p w14:paraId="5B38E7A0" w14:textId="77777777" w:rsidR="004D23A3" w:rsidRDefault="004D23A3"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IDL Maths</w:t>
            </w:r>
            <w:r w:rsidR="00A92E3B">
              <w:rPr>
                <w:rFonts w:ascii="Sassoon Primary" w:hAnsi="Sassoon Primary" w:cs="Arial"/>
                <w:color w:val="000000"/>
                <w:sz w:val="24"/>
                <w:szCs w:val="24"/>
                <w:shd w:val="clear" w:color="auto" w:fill="FFFFFF"/>
              </w:rPr>
              <w:t xml:space="preserve"> (International Dyslexia Learning Solutions)</w:t>
            </w:r>
          </w:p>
        </w:tc>
        <w:tc>
          <w:tcPr>
            <w:tcW w:w="1505" w:type="dxa"/>
          </w:tcPr>
          <w:p w14:paraId="311ABAD8" w14:textId="77777777" w:rsidR="004D23A3" w:rsidRDefault="00A92E3B" w:rsidP="005A76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Y2 - Y6</w:t>
            </w:r>
          </w:p>
        </w:tc>
        <w:tc>
          <w:tcPr>
            <w:tcW w:w="8976" w:type="dxa"/>
          </w:tcPr>
          <w:p w14:paraId="697EC283" w14:textId="77777777" w:rsidR="004D23A3" w:rsidRDefault="00A92E3B" w:rsidP="00A92E3B">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202124"/>
                <w:sz w:val="24"/>
                <w:szCs w:val="24"/>
                <w:shd w:val="clear" w:color="auto" w:fill="FFFFFF"/>
              </w:rPr>
            </w:pPr>
            <w:r>
              <w:rPr>
                <w:rFonts w:ascii="Sassoon Primary" w:hAnsi="Sassoon Primary" w:cs="Arial"/>
                <w:color w:val="202124"/>
                <w:sz w:val="24"/>
                <w:szCs w:val="24"/>
                <w:shd w:val="clear" w:color="auto" w:fill="FFFFFF"/>
              </w:rPr>
              <w:t>A maths software resource to help improve maths skills through a bespoke programme if interactive games.</w:t>
            </w:r>
          </w:p>
        </w:tc>
        <w:tc>
          <w:tcPr>
            <w:tcW w:w="2306" w:type="dxa"/>
          </w:tcPr>
          <w:p w14:paraId="3EF917D2" w14:textId="77777777" w:rsidR="004D23A3" w:rsidRDefault="00A92E3B"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TAs from Y2 to Y6</w:t>
            </w:r>
          </w:p>
        </w:tc>
      </w:tr>
      <w:tr w:rsidR="00A92E3B" w14:paraId="71ECA69F" w14:textId="77777777" w:rsidTr="00CB0358">
        <w:trPr>
          <w:trHeight w:val="1162"/>
        </w:trPr>
        <w:tc>
          <w:tcPr>
            <w:cnfStyle w:val="001000000000" w:firstRow="0" w:lastRow="0" w:firstColumn="1" w:lastColumn="0" w:oddVBand="0" w:evenVBand="0" w:oddHBand="0" w:evenHBand="0" w:firstRowFirstColumn="0" w:firstRowLastColumn="0" w:lastRowFirstColumn="0" w:lastRowLastColumn="0"/>
            <w:tcW w:w="2601" w:type="dxa"/>
          </w:tcPr>
          <w:p w14:paraId="0FD1520F" w14:textId="77777777" w:rsidR="00A92E3B" w:rsidRDefault="00A92E3B"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Mini Maths</w:t>
            </w:r>
          </w:p>
        </w:tc>
        <w:tc>
          <w:tcPr>
            <w:tcW w:w="1505" w:type="dxa"/>
          </w:tcPr>
          <w:p w14:paraId="6C45C3D1" w14:textId="77777777" w:rsidR="00A92E3B" w:rsidRDefault="00A92E3B" w:rsidP="005A76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Y5 and Y6</w:t>
            </w:r>
          </w:p>
        </w:tc>
        <w:tc>
          <w:tcPr>
            <w:tcW w:w="8976" w:type="dxa"/>
          </w:tcPr>
          <w:p w14:paraId="4B7615DF" w14:textId="77777777" w:rsidR="00A92E3B" w:rsidRDefault="00A92E3B" w:rsidP="00A92E3B">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202124"/>
                <w:sz w:val="24"/>
                <w:szCs w:val="24"/>
                <w:shd w:val="clear" w:color="auto" w:fill="FFFFFF"/>
              </w:rPr>
            </w:pPr>
            <w:r>
              <w:rPr>
                <w:rFonts w:ascii="Sassoon Primary" w:hAnsi="Sassoon Primary" w:cs="Arial"/>
                <w:color w:val="202124"/>
                <w:sz w:val="24"/>
                <w:szCs w:val="24"/>
                <w:shd w:val="clear" w:color="auto" w:fill="FFFFFF"/>
              </w:rPr>
              <w:t>Small group maths intervention in KS2 aimed to cover maths topics where concepts need to be over-taught.</w:t>
            </w:r>
          </w:p>
        </w:tc>
        <w:tc>
          <w:tcPr>
            <w:tcW w:w="2306" w:type="dxa"/>
          </w:tcPr>
          <w:p w14:paraId="0C31EA0D" w14:textId="77777777" w:rsidR="00A92E3B" w:rsidRDefault="00A92E3B"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VMc</w:t>
            </w:r>
          </w:p>
        </w:tc>
      </w:tr>
      <w:tr w:rsidR="00C06123" w14:paraId="798BF362" w14:textId="77777777" w:rsidTr="00CB0358">
        <w:trPr>
          <w:trHeight w:val="1162"/>
        </w:trPr>
        <w:tc>
          <w:tcPr>
            <w:cnfStyle w:val="001000000000" w:firstRow="0" w:lastRow="0" w:firstColumn="1" w:lastColumn="0" w:oddVBand="0" w:evenVBand="0" w:oddHBand="0" w:evenHBand="0" w:firstRowFirstColumn="0" w:firstRowLastColumn="0" w:lastRowFirstColumn="0" w:lastRowLastColumn="0"/>
            <w:tcW w:w="2601" w:type="dxa"/>
          </w:tcPr>
          <w:p w14:paraId="1EC120EB" w14:textId="77777777" w:rsidR="00C06123" w:rsidRDefault="00C06123"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Precision Teaching</w:t>
            </w:r>
          </w:p>
        </w:tc>
        <w:tc>
          <w:tcPr>
            <w:tcW w:w="1505" w:type="dxa"/>
          </w:tcPr>
          <w:p w14:paraId="72189449" w14:textId="77777777" w:rsidR="00C06123" w:rsidRDefault="00C06123" w:rsidP="005A76A9">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Y1 – Y6</w:t>
            </w:r>
          </w:p>
        </w:tc>
        <w:tc>
          <w:tcPr>
            <w:tcW w:w="8976" w:type="dxa"/>
          </w:tcPr>
          <w:p w14:paraId="33FDA836" w14:textId="77777777" w:rsidR="00C06123" w:rsidRDefault="00C06123" w:rsidP="00A92E3B">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202124"/>
                <w:sz w:val="24"/>
                <w:szCs w:val="24"/>
                <w:shd w:val="clear" w:color="auto" w:fill="FFFFFF"/>
              </w:rPr>
            </w:pPr>
            <w:r>
              <w:rPr>
                <w:rFonts w:ascii="Sassoon Primary" w:hAnsi="Sassoon Primary" w:cs="Arial"/>
                <w:color w:val="202124"/>
                <w:sz w:val="24"/>
                <w:szCs w:val="24"/>
                <w:shd w:val="clear" w:color="auto" w:fill="FFFFFF"/>
              </w:rPr>
              <w:t>A daily intervention aimed at over-learning in order to develop the automation of key skills in maths and English. For example, learning key spellings, reading common misconception words, learning numbers or number bonds.</w:t>
            </w:r>
          </w:p>
        </w:tc>
        <w:tc>
          <w:tcPr>
            <w:tcW w:w="2306" w:type="dxa"/>
          </w:tcPr>
          <w:p w14:paraId="252AE47A" w14:textId="0718BE0D" w:rsidR="00C06123" w:rsidRDefault="007377C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SENCO</w:t>
            </w:r>
          </w:p>
        </w:tc>
      </w:tr>
    </w:tbl>
    <w:p w14:paraId="1EDECA30" w14:textId="77777777" w:rsidR="00D4051F" w:rsidRDefault="00D4051F" w:rsidP="00381F24">
      <w:pPr>
        <w:jc w:val="both"/>
        <w:rPr>
          <w:rFonts w:ascii="Sassoon Primary" w:hAnsi="Sassoon Primary"/>
          <w:sz w:val="24"/>
          <w:szCs w:val="24"/>
        </w:rPr>
      </w:pPr>
    </w:p>
    <w:p w14:paraId="63FF5AC4" w14:textId="77777777" w:rsidR="00C06123" w:rsidRDefault="00C06123" w:rsidP="00C06123">
      <w:pPr>
        <w:jc w:val="both"/>
        <w:rPr>
          <w:rFonts w:ascii="Bradley Hand ITC" w:hAnsi="Bradley Hand ITC" w:cs="Arial"/>
          <w:b/>
          <w:color w:val="000000"/>
          <w:sz w:val="36"/>
          <w:szCs w:val="36"/>
          <w:shd w:val="clear" w:color="auto" w:fill="FFFFFF"/>
        </w:rPr>
      </w:pPr>
      <w:r w:rsidRPr="00B333EC">
        <w:rPr>
          <w:rFonts w:ascii="Bradley Hand ITC" w:hAnsi="Bradley Hand ITC" w:cs="Arial"/>
          <w:b/>
          <w:color w:val="000000"/>
          <w:sz w:val="36"/>
          <w:szCs w:val="36"/>
          <w:shd w:val="clear" w:color="auto" w:fill="FFFFFF"/>
        </w:rPr>
        <w:t xml:space="preserve">Interventions to support </w:t>
      </w:r>
      <w:r>
        <w:rPr>
          <w:rFonts w:ascii="Bradley Hand ITC" w:hAnsi="Bradley Hand ITC" w:cs="Arial"/>
          <w:b/>
          <w:color w:val="000000"/>
          <w:sz w:val="36"/>
          <w:szCs w:val="36"/>
          <w:shd w:val="clear" w:color="auto" w:fill="FFFFFF"/>
        </w:rPr>
        <w:t>social, emotional and mental health:</w:t>
      </w:r>
    </w:p>
    <w:tbl>
      <w:tblPr>
        <w:tblStyle w:val="GridTable1Light-Accent1"/>
        <w:tblW w:w="0" w:type="auto"/>
        <w:tblLook w:val="04A0" w:firstRow="1" w:lastRow="0" w:firstColumn="1" w:lastColumn="0" w:noHBand="0" w:noVBand="1"/>
      </w:tblPr>
      <w:tblGrid>
        <w:gridCol w:w="2601"/>
        <w:gridCol w:w="1505"/>
        <w:gridCol w:w="8976"/>
        <w:gridCol w:w="2306"/>
      </w:tblGrid>
      <w:tr w:rsidR="00C06123" w14:paraId="77AE95B6" w14:textId="77777777" w:rsidTr="00820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Pr>
          <w:p w14:paraId="564A0E68" w14:textId="77777777" w:rsidR="00C06123" w:rsidRDefault="00C06123"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Name of intervention</w:t>
            </w:r>
          </w:p>
        </w:tc>
        <w:tc>
          <w:tcPr>
            <w:tcW w:w="1505" w:type="dxa"/>
          </w:tcPr>
          <w:p w14:paraId="721799A0" w14:textId="77777777" w:rsidR="00C06123" w:rsidRDefault="00C06123" w:rsidP="0082072F">
            <w:pPr>
              <w:cnfStyle w:val="100000000000" w:firstRow="1"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Who is it for?</w:t>
            </w:r>
          </w:p>
        </w:tc>
        <w:tc>
          <w:tcPr>
            <w:tcW w:w="8976" w:type="dxa"/>
          </w:tcPr>
          <w:p w14:paraId="0E6D73E8" w14:textId="77777777" w:rsidR="00C06123" w:rsidRDefault="00C06123" w:rsidP="0082072F">
            <w:pPr>
              <w:cnfStyle w:val="100000000000" w:firstRow="1"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About the intervention</w:t>
            </w:r>
          </w:p>
        </w:tc>
        <w:tc>
          <w:tcPr>
            <w:tcW w:w="2306" w:type="dxa"/>
          </w:tcPr>
          <w:p w14:paraId="18044A99" w14:textId="77777777" w:rsidR="00C06123" w:rsidRDefault="00C06123" w:rsidP="0082072F">
            <w:pPr>
              <w:cnfStyle w:val="100000000000" w:firstRow="1"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Who can deliver it in school</w:t>
            </w:r>
          </w:p>
        </w:tc>
      </w:tr>
      <w:tr w:rsidR="00C06123" w14:paraId="1268FBA3" w14:textId="77777777" w:rsidTr="00CB0358">
        <w:trPr>
          <w:trHeight w:val="869"/>
        </w:trPr>
        <w:tc>
          <w:tcPr>
            <w:cnfStyle w:val="001000000000" w:firstRow="0" w:lastRow="0" w:firstColumn="1" w:lastColumn="0" w:oddVBand="0" w:evenVBand="0" w:oddHBand="0" w:evenHBand="0" w:firstRowFirstColumn="0" w:firstRowLastColumn="0" w:lastRowFirstColumn="0" w:lastRowLastColumn="0"/>
            <w:tcW w:w="2601" w:type="dxa"/>
          </w:tcPr>
          <w:p w14:paraId="7FB267EA" w14:textId="77777777" w:rsidR="00C06123" w:rsidRDefault="00FD70AC"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Hear</w:t>
            </w:r>
            <w:r w:rsidR="00ED01E2">
              <w:rPr>
                <w:rFonts w:ascii="Sassoon Primary" w:hAnsi="Sassoon Primary" w:cs="Arial"/>
                <w:color w:val="000000"/>
                <w:sz w:val="24"/>
                <w:szCs w:val="24"/>
                <w:shd w:val="clear" w:color="auto" w:fill="FFFFFF"/>
              </w:rPr>
              <w:t>t</w:t>
            </w:r>
            <w:r>
              <w:rPr>
                <w:rFonts w:ascii="Sassoon Primary" w:hAnsi="Sassoon Primary" w:cs="Arial"/>
                <w:color w:val="000000"/>
                <w:sz w:val="24"/>
                <w:szCs w:val="24"/>
                <w:shd w:val="clear" w:color="auto" w:fill="FFFFFF"/>
              </w:rPr>
              <w:t xml:space="preserve"> Smarts</w:t>
            </w:r>
          </w:p>
        </w:tc>
        <w:tc>
          <w:tcPr>
            <w:tcW w:w="1505" w:type="dxa"/>
          </w:tcPr>
          <w:p w14:paraId="7A49857F" w14:textId="77777777" w:rsidR="00C06123"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EYFS</w:t>
            </w:r>
          </w:p>
        </w:tc>
        <w:tc>
          <w:tcPr>
            <w:tcW w:w="8976" w:type="dxa"/>
          </w:tcPr>
          <w:p w14:paraId="71936553" w14:textId="77777777" w:rsidR="00C06123"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Activities to recognise and regulate emotions.</w:t>
            </w:r>
          </w:p>
        </w:tc>
        <w:tc>
          <w:tcPr>
            <w:tcW w:w="2306" w:type="dxa"/>
          </w:tcPr>
          <w:p w14:paraId="3EA31BA9" w14:textId="77777777" w:rsidR="00C06123"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EYFS staff</w:t>
            </w:r>
          </w:p>
        </w:tc>
      </w:tr>
      <w:tr w:rsidR="00FD70AC" w14:paraId="6B5F714C" w14:textId="77777777" w:rsidTr="00CB0358">
        <w:trPr>
          <w:trHeight w:val="869"/>
        </w:trPr>
        <w:tc>
          <w:tcPr>
            <w:cnfStyle w:val="001000000000" w:firstRow="0" w:lastRow="0" w:firstColumn="1" w:lastColumn="0" w:oddVBand="0" w:evenVBand="0" w:oddHBand="0" w:evenHBand="0" w:firstRowFirstColumn="0" w:firstRowLastColumn="0" w:lastRowFirstColumn="0" w:lastRowLastColumn="0"/>
            <w:tcW w:w="2601" w:type="dxa"/>
          </w:tcPr>
          <w:p w14:paraId="608A5C80" w14:textId="77777777" w:rsidR="00FD70AC" w:rsidRDefault="00FD70AC"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Heart Math</w:t>
            </w:r>
          </w:p>
        </w:tc>
        <w:tc>
          <w:tcPr>
            <w:tcW w:w="1505" w:type="dxa"/>
          </w:tcPr>
          <w:p w14:paraId="370B94DC" w14:textId="77777777" w:rsidR="00FD70AC"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Y3 - Y6</w:t>
            </w:r>
          </w:p>
        </w:tc>
        <w:tc>
          <w:tcPr>
            <w:tcW w:w="8976" w:type="dxa"/>
          </w:tcPr>
          <w:p w14:paraId="525A8726" w14:textId="77777777" w:rsidR="00FD70AC"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An online resource used alongside the delivery of activities and exercises to help identify emotions and regulate responses to these using breathing techniques.</w:t>
            </w:r>
          </w:p>
        </w:tc>
        <w:tc>
          <w:tcPr>
            <w:tcW w:w="2306" w:type="dxa"/>
          </w:tcPr>
          <w:p w14:paraId="75FFA4BA" w14:textId="77777777" w:rsidR="00FD70AC"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CH/VW</w:t>
            </w:r>
          </w:p>
        </w:tc>
      </w:tr>
      <w:tr w:rsidR="00FD70AC" w14:paraId="0FB2EA57" w14:textId="77777777" w:rsidTr="00CB0358">
        <w:trPr>
          <w:trHeight w:val="869"/>
        </w:trPr>
        <w:tc>
          <w:tcPr>
            <w:cnfStyle w:val="001000000000" w:firstRow="0" w:lastRow="0" w:firstColumn="1" w:lastColumn="0" w:oddVBand="0" w:evenVBand="0" w:oddHBand="0" w:evenHBand="0" w:firstRowFirstColumn="0" w:firstRowLastColumn="0" w:lastRowFirstColumn="0" w:lastRowLastColumn="0"/>
            <w:tcW w:w="2601" w:type="dxa"/>
          </w:tcPr>
          <w:p w14:paraId="478A6905" w14:textId="77777777" w:rsidR="00FD70AC" w:rsidRDefault="00FD70AC"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Time to Talk</w:t>
            </w:r>
          </w:p>
        </w:tc>
        <w:tc>
          <w:tcPr>
            <w:tcW w:w="1505" w:type="dxa"/>
          </w:tcPr>
          <w:p w14:paraId="23EBBAC3" w14:textId="77777777" w:rsidR="00FD70AC"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Y1 and Y2</w:t>
            </w:r>
          </w:p>
        </w:tc>
        <w:tc>
          <w:tcPr>
            <w:tcW w:w="8976" w:type="dxa"/>
          </w:tcPr>
          <w:p w14:paraId="25688B6E" w14:textId="77777777" w:rsidR="00FD70AC"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Supporting the development of oral and social interaction skills within a small group.</w:t>
            </w:r>
          </w:p>
        </w:tc>
        <w:tc>
          <w:tcPr>
            <w:tcW w:w="2306" w:type="dxa"/>
          </w:tcPr>
          <w:p w14:paraId="36B9C477" w14:textId="1E36876F" w:rsidR="00FD70AC" w:rsidRDefault="00BE0A2B"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LB</w:t>
            </w:r>
          </w:p>
        </w:tc>
      </w:tr>
      <w:tr w:rsidR="00FD70AC" w14:paraId="1BB4BE99" w14:textId="77777777" w:rsidTr="00CB0358">
        <w:trPr>
          <w:trHeight w:val="869"/>
        </w:trPr>
        <w:tc>
          <w:tcPr>
            <w:cnfStyle w:val="001000000000" w:firstRow="0" w:lastRow="0" w:firstColumn="1" w:lastColumn="0" w:oddVBand="0" w:evenVBand="0" w:oddHBand="0" w:evenHBand="0" w:firstRowFirstColumn="0" w:firstRowLastColumn="0" w:lastRowFirstColumn="0" w:lastRowLastColumn="0"/>
            <w:tcW w:w="2601" w:type="dxa"/>
          </w:tcPr>
          <w:p w14:paraId="5DD4CEAA" w14:textId="77777777" w:rsidR="00FD70AC" w:rsidRDefault="00FD70AC"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lastRenderedPageBreak/>
              <w:t>Social stories</w:t>
            </w:r>
          </w:p>
        </w:tc>
        <w:tc>
          <w:tcPr>
            <w:tcW w:w="1505" w:type="dxa"/>
          </w:tcPr>
          <w:p w14:paraId="48093F67" w14:textId="77777777" w:rsidR="00FD70AC"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year groups</w:t>
            </w:r>
          </w:p>
        </w:tc>
        <w:tc>
          <w:tcPr>
            <w:tcW w:w="8976" w:type="dxa"/>
          </w:tcPr>
          <w:p w14:paraId="25D21E9F" w14:textId="77777777" w:rsidR="00FD70AC"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 short description of a particular situation, event or activity, which includes specific information about what to expect in that situation and why.</w:t>
            </w:r>
          </w:p>
        </w:tc>
        <w:tc>
          <w:tcPr>
            <w:tcW w:w="2306" w:type="dxa"/>
          </w:tcPr>
          <w:p w14:paraId="08ED8930" w14:textId="5290F216" w:rsidR="00FD70AC" w:rsidRDefault="00A10FA0"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TAs throughout schoool</w:t>
            </w:r>
          </w:p>
        </w:tc>
      </w:tr>
      <w:tr w:rsidR="00FD70AC" w14:paraId="27C22505" w14:textId="77777777" w:rsidTr="00CB0358">
        <w:trPr>
          <w:trHeight w:val="869"/>
        </w:trPr>
        <w:tc>
          <w:tcPr>
            <w:cnfStyle w:val="001000000000" w:firstRow="0" w:lastRow="0" w:firstColumn="1" w:lastColumn="0" w:oddVBand="0" w:evenVBand="0" w:oddHBand="0" w:evenHBand="0" w:firstRowFirstColumn="0" w:firstRowLastColumn="0" w:lastRowFirstColumn="0" w:lastRowLastColumn="0"/>
            <w:tcW w:w="2601" w:type="dxa"/>
          </w:tcPr>
          <w:p w14:paraId="0000A3FD" w14:textId="77777777" w:rsidR="00FD70AC" w:rsidRDefault="00FD70AC"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Comic Strip Conversations</w:t>
            </w:r>
          </w:p>
        </w:tc>
        <w:tc>
          <w:tcPr>
            <w:tcW w:w="1505" w:type="dxa"/>
          </w:tcPr>
          <w:p w14:paraId="339FE16D" w14:textId="77777777" w:rsidR="00FD70AC"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year groups</w:t>
            </w:r>
          </w:p>
        </w:tc>
        <w:tc>
          <w:tcPr>
            <w:tcW w:w="8976" w:type="dxa"/>
          </w:tcPr>
          <w:p w14:paraId="1797D523" w14:textId="77777777" w:rsidR="00FD70AC"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Using a visual method to help explore thoughts and feelings about a situation. It can provide insight to the young person’s perspective.</w:t>
            </w:r>
          </w:p>
        </w:tc>
        <w:tc>
          <w:tcPr>
            <w:tcW w:w="2306" w:type="dxa"/>
          </w:tcPr>
          <w:p w14:paraId="36D86C5E" w14:textId="77777777" w:rsidR="00FD70AC"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CH/VW</w:t>
            </w:r>
          </w:p>
        </w:tc>
      </w:tr>
      <w:tr w:rsidR="00144B75" w14:paraId="1A3C2BEE" w14:textId="77777777" w:rsidTr="00CB0358">
        <w:trPr>
          <w:trHeight w:val="869"/>
        </w:trPr>
        <w:tc>
          <w:tcPr>
            <w:cnfStyle w:val="001000000000" w:firstRow="0" w:lastRow="0" w:firstColumn="1" w:lastColumn="0" w:oddVBand="0" w:evenVBand="0" w:oddHBand="0" w:evenHBand="0" w:firstRowFirstColumn="0" w:firstRowLastColumn="0" w:lastRowFirstColumn="0" w:lastRowLastColumn="0"/>
            <w:tcW w:w="2601" w:type="dxa"/>
          </w:tcPr>
          <w:p w14:paraId="5E13069C" w14:textId="77777777" w:rsidR="00144B75" w:rsidRDefault="00144B75" w:rsidP="00144B75">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ELSA</w:t>
            </w:r>
          </w:p>
        </w:tc>
        <w:tc>
          <w:tcPr>
            <w:tcW w:w="1505" w:type="dxa"/>
          </w:tcPr>
          <w:p w14:paraId="1AF167B0" w14:textId="77777777" w:rsidR="00144B75" w:rsidRDefault="00144B75" w:rsidP="00144B75">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year groups</w:t>
            </w:r>
          </w:p>
        </w:tc>
        <w:tc>
          <w:tcPr>
            <w:tcW w:w="8976" w:type="dxa"/>
          </w:tcPr>
          <w:p w14:paraId="3A239CAF" w14:textId="77777777" w:rsidR="00144B75" w:rsidRDefault="00144B75" w:rsidP="00144B75">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Emotional Literacy Support Assistant trained to deliver sessions to individual pupils that will help them to understand their emotions and develop strategies to regulate them through activities and discussion using a range of resources.</w:t>
            </w:r>
          </w:p>
        </w:tc>
        <w:tc>
          <w:tcPr>
            <w:tcW w:w="2306" w:type="dxa"/>
          </w:tcPr>
          <w:p w14:paraId="033EC5F0" w14:textId="660E10AD" w:rsidR="00144B75" w:rsidRDefault="00144B75" w:rsidP="00144B75">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CH</w:t>
            </w:r>
            <w:r w:rsidR="00A10FA0">
              <w:rPr>
                <w:rFonts w:ascii="Sassoon Primary" w:hAnsi="Sassoon Primary" w:cs="Arial"/>
                <w:color w:val="000000"/>
                <w:sz w:val="24"/>
                <w:szCs w:val="24"/>
                <w:shd w:val="clear" w:color="auto" w:fill="FFFFFF"/>
              </w:rPr>
              <w:t>/</w:t>
            </w:r>
            <w:r w:rsidR="009A6EC7">
              <w:rPr>
                <w:rFonts w:ascii="Sassoon Primary" w:hAnsi="Sassoon Primary" w:cs="Arial"/>
                <w:color w:val="000000"/>
                <w:sz w:val="24"/>
                <w:szCs w:val="24"/>
                <w:shd w:val="clear" w:color="auto" w:fill="FFFFFF"/>
              </w:rPr>
              <w:t>IG</w:t>
            </w:r>
          </w:p>
        </w:tc>
      </w:tr>
      <w:tr w:rsidR="00FD70AC" w14:paraId="2B1D5549" w14:textId="77777777" w:rsidTr="00CB0358">
        <w:trPr>
          <w:trHeight w:val="869"/>
        </w:trPr>
        <w:tc>
          <w:tcPr>
            <w:cnfStyle w:val="001000000000" w:firstRow="0" w:lastRow="0" w:firstColumn="1" w:lastColumn="0" w:oddVBand="0" w:evenVBand="0" w:oddHBand="0" w:evenHBand="0" w:firstRowFirstColumn="0" w:firstRowLastColumn="0" w:lastRowFirstColumn="0" w:lastRowLastColumn="0"/>
            <w:tcW w:w="2601" w:type="dxa"/>
          </w:tcPr>
          <w:p w14:paraId="116E1598" w14:textId="77777777" w:rsidR="00FD70AC" w:rsidRDefault="00FD70AC"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Passion for Learning</w:t>
            </w:r>
          </w:p>
        </w:tc>
        <w:tc>
          <w:tcPr>
            <w:tcW w:w="1505" w:type="dxa"/>
          </w:tcPr>
          <w:p w14:paraId="473F2150" w14:textId="77777777" w:rsidR="00FD70AC"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Y1 – Y6</w:t>
            </w:r>
          </w:p>
        </w:tc>
        <w:tc>
          <w:tcPr>
            <w:tcW w:w="8976" w:type="dxa"/>
          </w:tcPr>
          <w:p w14:paraId="5BEDE3A3" w14:textId="77777777" w:rsidR="00FD70AC"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 volunteer service where the children work 1:1 with an adult to promote a love of learning. Activities include reading, playing games, exploring personal interests of the child.</w:t>
            </w:r>
          </w:p>
        </w:tc>
        <w:tc>
          <w:tcPr>
            <w:tcW w:w="2306" w:type="dxa"/>
          </w:tcPr>
          <w:p w14:paraId="5042BB6E" w14:textId="77777777" w:rsidR="00FD70AC"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Passion for Learning volunteers</w:t>
            </w:r>
          </w:p>
        </w:tc>
      </w:tr>
      <w:tr w:rsidR="00FD70AC" w14:paraId="4E32B235" w14:textId="77777777" w:rsidTr="00CB0358">
        <w:trPr>
          <w:trHeight w:val="869"/>
        </w:trPr>
        <w:tc>
          <w:tcPr>
            <w:cnfStyle w:val="001000000000" w:firstRow="0" w:lastRow="0" w:firstColumn="1" w:lastColumn="0" w:oddVBand="0" w:evenVBand="0" w:oddHBand="0" w:evenHBand="0" w:firstRowFirstColumn="0" w:firstRowLastColumn="0" w:lastRowFirstColumn="0" w:lastRowLastColumn="0"/>
            <w:tcW w:w="2601" w:type="dxa"/>
          </w:tcPr>
          <w:p w14:paraId="1F5DA1B2" w14:textId="77777777" w:rsidR="00FD70AC" w:rsidRDefault="00FD70AC"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Seasons for Growth</w:t>
            </w:r>
          </w:p>
        </w:tc>
        <w:tc>
          <w:tcPr>
            <w:tcW w:w="1505" w:type="dxa"/>
          </w:tcPr>
          <w:p w14:paraId="6610EAC6" w14:textId="77777777" w:rsidR="00FD70AC" w:rsidRDefault="00144B75"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Y3 - 6</w:t>
            </w:r>
          </w:p>
        </w:tc>
        <w:tc>
          <w:tcPr>
            <w:tcW w:w="8976" w:type="dxa"/>
          </w:tcPr>
          <w:p w14:paraId="320BA837" w14:textId="77777777" w:rsidR="00FD70AC" w:rsidRDefault="00FD70AC"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Supporting childre</w:t>
            </w:r>
            <w:r w:rsidR="00357B33">
              <w:rPr>
                <w:rFonts w:ascii="Sassoon Primary" w:hAnsi="Sassoon Primary" w:cs="Arial"/>
                <w:color w:val="000000"/>
                <w:sz w:val="24"/>
                <w:szCs w:val="24"/>
                <w:shd w:val="clear" w:color="auto" w:fill="FFFFFF"/>
              </w:rPr>
              <w:t>n to understand, cope with and manage their responses to change. This can include activities based around family separation, loss and bereavement.</w:t>
            </w:r>
          </w:p>
        </w:tc>
        <w:tc>
          <w:tcPr>
            <w:tcW w:w="2306" w:type="dxa"/>
          </w:tcPr>
          <w:p w14:paraId="04410A3E" w14:textId="77777777" w:rsidR="00FD70AC" w:rsidRDefault="00357B33"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CH</w:t>
            </w:r>
          </w:p>
        </w:tc>
      </w:tr>
      <w:tr w:rsidR="00357B33" w14:paraId="68CB976B" w14:textId="77777777" w:rsidTr="00CB0358">
        <w:trPr>
          <w:trHeight w:val="869"/>
        </w:trPr>
        <w:tc>
          <w:tcPr>
            <w:cnfStyle w:val="001000000000" w:firstRow="0" w:lastRow="0" w:firstColumn="1" w:lastColumn="0" w:oddVBand="0" w:evenVBand="0" w:oddHBand="0" w:evenHBand="0" w:firstRowFirstColumn="0" w:firstRowLastColumn="0" w:lastRowFirstColumn="0" w:lastRowLastColumn="0"/>
            <w:tcW w:w="2601" w:type="dxa"/>
          </w:tcPr>
          <w:p w14:paraId="09EB7240" w14:textId="77777777" w:rsidR="00357B33" w:rsidRDefault="00357B33" w:rsidP="0082072F">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Mental Health First Aid</w:t>
            </w:r>
          </w:p>
        </w:tc>
        <w:tc>
          <w:tcPr>
            <w:tcW w:w="1505" w:type="dxa"/>
          </w:tcPr>
          <w:p w14:paraId="288AB04F" w14:textId="77777777" w:rsidR="00357B33" w:rsidRDefault="00144B75"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Y5 and Y6</w:t>
            </w:r>
          </w:p>
        </w:tc>
        <w:tc>
          <w:tcPr>
            <w:tcW w:w="8976" w:type="dxa"/>
          </w:tcPr>
          <w:p w14:paraId="6B9A7CDF" w14:textId="77777777" w:rsidR="00357B33" w:rsidRDefault="00357B33" w:rsidP="00357B33">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Activities to manage the effects of poor mental health and develop the use of strategies to promote positive mental health.</w:t>
            </w:r>
          </w:p>
        </w:tc>
        <w:tc>
          <w:tcPr>
            <w:tcW w:w="2306" w:type="dxa"/>
          </w:tcPr>
          <w:p w14:paraId="20B55D5E" w14:textId="77777777" w:rsidR="00357B33" w:rsidRDefault="00357B33" w:rsidP="0082072F">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CH</w:t>
            </w:r>
          </w:p>
        </w:tc>
      </w:tr>
    </w:tbl>
    <w:p w14:paraId="00916E63" w14:textId="77777777" w:rsidR="001023D9" w:rsidRDefault="001023D9" w:rsidP="007307C4">
      <w:pPr>
        <w:jc w:val="both"/>
        <w:rPr>
          <w:rFonts w:ascii="Bradley Hand ITC" w:hAnsi="Bradley Hand ITC" w:cs="Arial"/>
          <w:b/>
          <w:color w:val="000000"/>
          <w:sz w:val="36"/>
          <w:szCs w:val="36"/>
          <w:shd w:val="clear" w:color="auto" w:fill="FFFFFF"/>
        </w:rPr>
      </w:pPr>
    </w:p>
    <w:p w14:paraId="19A825B4" w14:textId="016E53CC" w:rsidR="007307C4" w:rsidRDefault="007307C4" w:rsidP="007307C4">
      <w:pPr>
        <w:jc w:val="both"/>
        <w:rPr>
          <w:rFonts w:ascii="Bradley Hand ITC" w:hAnsi="Bradley Hand ITC" w:cs="Arial"/>
          <w:b/>
          <w:color w:val="000000"/>
          <w:sz w:val="36"/>
          <w:szCs w:val="36"/>
          <w:shd w:val="clear" w:color="auto" w:fill="FFFFFF"/>
        </w:rPr>
      </w:pPr>
      <w:r w:rsidRPr="00B333EC">
        <w:rPr>
          <w:rFonts w:ascii="Bradley Hand ITC" w:hAnsi="Bradley Hand ITC" w:cs="Arial"/>
          <w:b/>
          <w:color w:val="000000"/>
          <w:sz w:val="36"/>
          <w:szCs w:val="36"/>
          <w:shd w:val="clear" w:color="auto" w:fill="FFFFFF"/>
        </w:rPr>
        <w:t xml:space="preserve">Interventions to support </w:t>
      </w:r>
      <w:r>
        <w:rPr>
          <w:rFonts w:ascii="Bradley Hand ITC" w:hAnsi="Bradley Hand ITC" w:cs="Arial"/>
          <w:b/>
          <w:color w:val="000000"/>
          <w:sz w:val="36"/>
          <w:szCs w:val="36"/>
          <w:shd w:val="clear" w:color="auto" w:fill="FFFFFF"/>
        </w:rPr>
        <w:t>sensory and/or physical needs:</w:t>
      </w:r>
    </w:p>
    <w:tbl>
      <w:tblPr>
        <w:tblStyle w:val="GridTable1Light-Accent1"/>
        <w:tblW w:w="0" w:type="auto"/>
        <w:tblLook w:val="04A0" w:firstRow="1" w:lastRow="0" w:firstColumn="1" w:lastColumn="0" w:noHBand="0" w:noVBand="1"/>
      </w:tblPr>
      <w:tblGrid>
        <w:gridCol w:w="2601"/>
        <w:gridCol w:w="1505"/>
        <w:gridCol w:w="8976"/>
        <w:gridCol w:w="2306"/>
      </w:tblGrid>
      <w:tr w:rsidR="007307C4" w14:paraId="0AA26E1D" w14:textId="77777777" w:rsidTr="00466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Pr>
          <w:p w14:paraId="62BB3AF0" w14:textId="77777777" w:rsidR="007307C4" w:rsidRDefault="007307C4" w:rsidP="00466F24">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Name of intervention</w:t>
            </w:r>
          </w:p>
        </w:tc>
        <w:tc>
          <w:tcPr>
            <w:tcW w:w="1505" w:type="dxa"/>
          </w:tcPr>
          <w:p w14:paraId="43D0ED24" w14:textId="77777777" w:rsidR="007307C4" w:rsidRDefault="007307C4" w:rsidP="00466F24">
            <w:pPr>
              <w:cnfStyle w:val="100000000000" w:firstRow="1"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Who is it for?</w:t>
            </w:r>
          </w:p>
        </w:tc>
        <w:tc>
          <w:tcPr>
            <w:tcW w:w="8976" w:type="dxa"/>
          </w:tcPr>
          <w:p w14:paraId="412663C2" w14:textId="77777777" w:rsidR="007307C4" w:rsidRDefault="007307C4" w:rsidP="00466F24">
            <w:pPr>
              <w:cnfStyle w:val="100000000000" w:firstRow="1"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About the intervention</w:t>
            </w:r>
          </w:p>
        </w:tc>
        <w:tc>
          <w:tcPr>
            <w:tcW w:w="2306" w:type="dxa"/>
          </w:tcPr>
          <w:p w14:paraId="78CDCF9B" w14:textId="77777777" w:rsidR="007307C4" w:rsidRDefault="007307C4" w:rsidP="00466F24">
            <w:pPr>
              <w:cnfStyle w:val="100000000000" w:firstRow="1"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Who can deliver it in school</w:t>
            </w:r>
          </w:p>
        </w:tc>
      </w:tr>
      <w:tr w:rsidR="007307C4" w14:paraId="7A0479E6" w14:textId="77777777" w:rsidTr="00CB0358">
        <w:trPr>
          <w:trHeight w:val="2028"/>
        </w:trPr>
        <w:tc>
          <w:tcPr>
            <w:cnfStyle w:val="001000000000" w:firstRow="0" w:lastRow="0" w:firstColumn="1" w:lastColumn="0" w:oddVBand="0" w:evenVBand="0" w:oddHBand="0" w:evenHBand="0" w:firstRowFirstColumn="0" w:firstRowLastColumn="0" w:lastRowFirstColumn="0" w:lastRowLastColumn="0"/>
            <w:tcW w:w="2601" w:type="dxa"/>
          </w:tcPr>
          <w:p w14:paraId="14670B4E" w14:textId="77777777" w:rsidR="007307C4" w:rsidRDefault="007307C4" w:rsidP="00466F24">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Sensory boxes</w:t>
            </w:r>
          </w:p>
        </w:tc>
        <w:tc>
          <w:tcPr>
            <w:tcW w:w="1505" w:type="dxa"/>
          </w:tcPr>
          <w:p w14:paraId="50296EBA" w14:textId="77777777" w:rsidR="007307C4" w:rsidRDefault="007307C4" w:rsidP="00466F24">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year groups</w:t>
            </w:r>
          </w:p>
        </w:tc>
        <w:tc>
          <w:tcPr>
            <w:tcW w:w="8976" w:type="dxa"/>
          </w:tcPr>
          <w:p w14:paraId="6089A2AB" w14:textId="77777777" w:rsidR="007307C4" w:rsidRPr="007307C4" w:rsidRDefault="007307C4" w:rsidP="00466F24">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sidRPr="007307C4">
              <w:rPr>
                <w:rFonts w:ascii="Sassoon Primary" w:hAnsi="Sassoon Primary" w:cs="Arial"/>
                <w:color w:val="202124"/>
                <w:sz w:val="24"/>
                <w:shd w:val="clear" w:color="auto" w:fill="FFFFFF"/>
              </w:rPr>
              <w:t>A sensory box is</w:t>
            </w:r>
            <w:r w:rsidRPr="007307C4">
              <w:rPr>
                <w:rFonts w:ascii="Calibri" w:hAnsi="Calibri" w:cs="Calibri"/>
                <w:color w:val="202124"/>
                <w:sz w:val="24"/>
                <w:shd w:val="clear" w:color="auto" w:fill="FFFFFF"/>
              </w:rPr>
              <w:t> </w:t>
            </w:r>
            <w:r w:rsidRPr="009E2B66">
              <w:rPr>
                <w:rFonts w:ascii="Sassoon Primary" w:hAnsi="Sassoon Primary" w:cs="Arial"/>
                <w:bCs/>
                <w:color w:val="202124"/>
                <w:sz w:val="24"/>
                <w:shd w:val="clear" w:color="auto" w:fill="FFFFFF"/>
              </w:rPr>
              <w:t>a container filled with interesting sensory toys that appeal to and stimulate the five senses</w:t>
            </w:r>
            <w:r w:rsidRPr="009E2B66">
              <w:rPr>
                <w:rFonts w:ascii="Sassoon Primary" w:hAnsi="Sassoon Primary" w:cs="Arial"/>
                <w:color w:val="202124"/>
                <w:sz w:val="24"/>
                <w:shd w:val="clear" w:color="auto" w:fill="FFFFFF"/>
              </w:rPr>
              <w:t>:</w:t>
            </w:r>
            <w:r w:rsidRPr="007307C4">
              <w:rPr>
                <w:rFonts w:ascii="Sassoon Primary" w:hAnsi="Sassoon Primary" w:cs="Arial"/>
                <w:color w:val="202124"/>
                <w:sz w:val="24"/>
                <w:shd w:val="clear" w:color="auto" w:fill="FFFFFF"/>
              </w:rPr>
              <w:t xml:space="preserve"> gustation (taste), olfactory (smell), tactile (touch), sight (visual), and auditory (hear). Typically they are used for sensory breaks, play, learning, relaxation, stimulation, exploration, and meditation.</w:t>
            </w:r>
          </w:p>
        </w:tc>
        <w:tc>
          <w:tcPr>
            <w:tcW w:w="2306" w:type="dxa"/>
          </w:tcPr>
          <w:p w14:paraId="1B3276CE" w14:textId="77777777" w:rsidR="007307C4" w:rsidRDefault="007307C4" w:rsidP="00466F24">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staff can facilitate the use of a sensory box.</w:t>
            </w:r>
          </w:p>
        </w:tc>
      </w:tr>
      <w:tr w:rsidR="007307C4" w14:paraId="760CC37E" w14:textId="77777777" w:rsidTr="00CB0358">
        <w:trPr>
          <w:trHeight w:val="2028"/>
        </w:trPr>
        <w:tc>
          <w:tcPr>
            <w:cnfStyle w:val="001000000000" w:firstRow="0" w:lastRow="0" w:firstColumn="1" w:lastColumn="0" w:oddVBand="0" w:evenVBand="0" w:oddHBand="0" w:evenHBand="0" w:firstRowFirstColumn="0" w:firstRowLastColumn="0" w:lastRowFirstColumn="0" w:lastRowLastColumn="0"/>
            <w:tcW w:w="2601" w:type="dxa"/>
          </w:tcPr>
          <w:p w14:paraId="18C56E2F" w14:textId="77777777" w:rsidR="007307C4" w:rsidRDefault="007307C4" w:rsidP="00466F24">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lastRenderedPageBreak/>
              <w:t>Occupational Therapy Activities</w:t>
            </w:r>
          </w:p>
        </w:tc>
        <w:tc>
          <w:tcPr>
            <w:tcW w:w="1505" w:type="dxa"/>
          </w:tcPr>
          <w:p w14:paraId="6920BDD7" w14:textId="77777777" w:rsidR="007307C4" w:rsidRDefault="007307C4" w:rsidP="00466F24">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year groups</w:t>
            </w:r>
          </w:p>
        </w:tc>
        <w:tc>
          <w:tcPr>
            <w:tcW w:w="8976" w:type="dxa"/>
          </w:tcPr>
          <w:p w14:paraId="281FC6DC" w14:textId="77777777" w:rsidR="007307C4" w:rsidRPr="007307C4" w:rsidRDefault="007307C4" w:rsidP="007307C4">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202124"/>
                <w:sz w:val="24"/>
                <w:shd w:val="clear" w:color="auto" w:fill="FFFFFF"/>
              </w:rPr>
            </w:pPr>
            <w:r>
              <w:rPr>
                <w:rFonts w:ascii="Sassoon Primary" w:hAnsi="Sassoon Primary" w:cs="Arial"/>
                <w:color w:val="202124"/>
                <w:sz w:val="24"/>
                <w:shd w:val="clear" w:color="auto" w:fill="FFFFFF"/>
              </w:rPr>
              <w:t>Regular activities that promote the development of physical skills, either gross motor or fine motor. They could include daily therapy or the use of additional equipment. Some advice and support can be sought from Occupational Health Dept. at the Countess of Chester.</w:t>
            </w:r>
          </w:p>
        </w:tc>
        <w:tc>
          <w:tcPr>
            <w:tcW w:w="2306" w:type="dxa"/>
          </w:tcPr>
          <w:p w14:paraId="661CB305" w14:textId="77777777" w:rsidR="007307C4" w:rsidRDefault="007307C4" w:rsidP="00466F24">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staff can implement these activities.</w:t>
            </w:r>
          </w:p>
        </w:tc>
      </w:tr>
      <w:tr w:rsidR="007307C4" w14:paraId="4C43E83C" w14:textId="77777777" w:rsidTr="00CB0358">
        <w:trPr>
          <w:trHeight w:val="2028"/>
        </w:trPr>
        <w:tc>
          <w:tcPr>
            <w:cnfStyle w:val="001000000000" w:firstRow="0" w:lastRow="0" w:firstColumn="1" w:lastColumn="0" w:oddVBand="0" w:evenVBand="0" w:oddHBand="0" w:evenHBand="0" w:firstRowFirstColumn="0" w:firstRowLastColumn="0" w:lastRowFirstColumn="0" w:lastRowLastColumn="0"/>
            <w:tcW w:w="2601" w:type="dxa"/>
          </w:tcPr>
          <w:p w14:paraId="62B4C291" w14:textId="77777777" w:rsidR="007307C4" w:rsidRDefault="00CB0358" w:rsidP="00466F24">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Individual specialist equipment</w:t>
            </w:r>
          </w:p>
        </w:tc>
        <w:tc>
          <w:tcPr>
            <w:tcW w:w="1505" w:type="dxa"/>
          </w:tcPr>
          <w:p w14:paraId="4B991003" w14:textId="77777777" w:rsidR="007307C4" w:rsidRDefault="00CB0358" w:rsidP="00466F24">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year groups</w:t>
            </w:r>
          </w:p>
        </w:tc>
        <w:tc>
          <w:tcPr>
            <w:tcW w:w="8976" w:type="dxa"/>
          </w:tcPr>
          <w:p w14:paraId="4A082D0A" w14:textId="77777777" w:rsidR="007307C4" w:rsidRDefault="00CB0358" w:rsidP="007307C4">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202124"/>
                <w:sz w:val="24"/>
                <w:shd w:val="clear" w:color="auto" w:fill="FFFFFF"/>
              </w:rPr>
            </w:pPr>
            <w:r>
              <w:rPr>
                <w:rFonts w:ascii="Sassoon Primary" w:hAnsi="Sassoon Primary" w:cs="Arial"/>
                <w:color w:val="202124"/>
                <w:sz w:val="24"/>
                <w:shd w:val="clear" w:color="auto" w:fill="FFFFFF"/>
              </w:rPr>
              <w:t>Some children will require the use of equipment to assist them in accessing learning or the school environment. This can include the use of pencil gripper, easy-grip pens, writing slopes, adapted scissors. Other equipment is purchased after liaison with occupational therapy professionals, such as chairs and other adapted furniture or changing equipment.</w:t>
            </w:r>
          </w:p>
        </w:tc>
        <w:tc>
          <w:tcPr>
            <w:tcW w:w="2306" w:type="dxa"/>
          </w:tcPr>
          <w:p w14:paraId="36B4AC54" w14:textId="77777777" w:rsidR="007307C4" w:rsidRDefault="00CB0358" w:rsidP="00466F24">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All staff can implement the use of the equipment (sometimes with the support of advice from another OT).</w:t>
            </w:r>
          </w:p>
        </w:tc>
      </w:tr>
      <w:tr w:rsidR="00CB0358" w14:paraId="0CB23966" w14:textId="77777777" w:rsidTr="00CB0358">
        <w:trPr>
          <w:trHeight w:val="2028"/>
        </w:trPr>
        <w:tc>
          <w:tcPr>
            <w:cnfStyle w:val="001000000000" w:firstRow="0" w:lastRow="0" w:firstColumn="1" w:lastColumn="0" w:oddVBand="0" w:evenVBand="0" w:oddHBand="0" w:evenHBand="0" w:firstRowFirstColumn="0" w:firstRowLastColumn="0" w:lastRowFirstColumn="0" w:lastRowLastColumn="0"/>
            <w:tcW w:w="2601" w:type="dxa"/>
          </w:tcPr>
          <w:p w14:paraId="643117D7" w14:textId="77777777" w:rsidR="00CB0358" w:rsidRDefault="00CB0358" w:rsidP="00466F24">
            <w:pPr>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Sensory Circuits</w:t>
            </w:r>
          </w:p>
        </w:tc>
        <w:tc>
          <w:tcPr>
            <w:tcW w:w="1505" w:type="dxa"/>
          </w:tcPr>
          <w:p w14:paraId="4A6C8F56" w14:textId="77777777" w:rsidR="00CB0358" w:rsidRDefault="00CB0358" w:rsidP="00466F24">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Y1 – Y6</w:t>
            </w:r>
          </w:p>
        </w:tc>
        <w:tc>
          <w:tcPr>
            <w:tcW w:w="8976" w:type="dxa"/>
          </w:tcPr>
          <w:p w14:paraId="41C3B63A" w14:textId="098200CB" w:rsidR="00CB0358" w:rsidRPr="00CB0358" w:rsidRDefault="00CB0358" w:rsidP="00CB0358">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202124"/>
                <w:sz w:val="24"/>
                <w:shd w:val="clear" w:color="auto" w:fill="FFFFFF"/>
              </w:rPr>
            </w:pPr>
            <w:r w:rsidRPr="00CB0358">
              <w:rPr>
                <w:rFonts w:ascii="Sassoon Primary" w:hAnsi="Sassoon Primary" w:cs="Arial"/>
                <w:color w:val="202124"/>
                <w:sz w:val="24"/>
                <w:shd w:val="clear" w:color="auto" w:fill="FFFFFF"/>
              </w:rPr>
              <w:t>Sensory Circuits is</w:t>
            </w:r>
            <w:r w:rsidRPr="00CB0358">
              <w:rPr>
                <w:rFonts w:ascii="Calibri" w:hAnsi="Calibri" w:cs="Calibri"/>
                <w:color w:val="202124"/>
                <w:sz w:val="24"/>
                <w:shd w:val="clear" w:color="auto" w:fill="FFFFFF"/>
              </w:rPr>
              <w:t> </w:t>
            </w:r>
            <w:r w:rsidRPr="00CB0358">
              <w:rPr>
                <w:rFonts w:ascii="Sassoon Primary" w:hAnsi="Sassoon Primary" w:cs="Arial"/>
                <w:bCs/>
                <w:color w:val="202124"/>
                <w:sz w:val="24"/>
                <w:shd w:val="clear" w:color="auto" w:fill="FFFFFF"/>
              </w:rPr>
              <w:t>a sensory motor skills programme</w:t>
            </w:r>
            <w:r w:rsidRPr="00CB0358">
              <w:rPr>
                <w:rFonts w:ascii="Calibri" w:hAnsi="Calibri" w:cs="Calibri"/>
                <w:color w:val="202124"/>
                <w:sz w:val="24"/>
                <w:shd w:val="clear" w:color="auto" w:fill="FFFFFF"/>
              </w:rPr>
              <w:t> </w:t>
            </w:r>
            <w:r w:rsidRPr="00CB0358">
              <w:rPr>
                <w:rFonts w:ascii="Sassoon Primary" w:hAnsi="Sassoon Primary" w:cs="Arial"/>
                <w:color w:val="202124"/>
                <w:sz w:val="24"/>
                <w:shd w:val="clear" w:color="auto" w:fill="FFFFFF"/>
              </w:rPr>
              <w:t>that helps children and young people become more organised and achieve the 'just right' level of alertness they need to help them prepare for learning.</w:t>
            </w:r>
            <w:r w:rsidR="001023D9">
              <w:rPr>
                <w:rFonts w:ascii="Sassoon Primary" w:hAnsi="Sassoon Primary" w:cs="Arial"/>
                <w:color w:val="202124"/>
                <w:sz w:val="24"/>
                <w:shd w:val="clear" w:color="auto" w:fill="FFFFFF"/>
              </w:rPr>
              <w:t xml:space="preserve"> Training delivered by Dorin Park outreach in January 2025.</w:t>
            </w:r>
          </w:p>
        </w:tc>
        <w:tc>
          <w:tcPr>
            <w:tcW w:w="2306" w:type="dxa"/>
          </w:tcPr>
          <w:p w14:paraId="0C329CB3" w14:textId="612A5DAC" w:rsidR="00CB0358" w:rsidRDefault="009A6EC7" w:rsidP="00466F24">
            <w:pPr>
              <w:cnfStyle w:val="000000000000" w:firstRow="0" w:lastRow="0" w:firstColumn="0" w:lastColumn="0" w:oddVBand="0" w:evenVBand="0" w:oddHBand="0" w:evenHBand="0" w:firstRowFirstColumn="0" w:firstRowLastColumn="0" w:lastRowFirstColumn="0" w:lastRowLastColumn="0"/>
              <w:rPr>
                <w:rFonts w:ascii="Sassoon Primary" w:hAnsi="Sassoon Primary" w:cs="Arial"/>
                <w:color w:val="000000"/>
                <w:sz w:val="24"/>
                <w:szCs w:val="24"/>
                <w:shd w:val="clear" w:color="auto" w:fill="FFFFFF"/>
              </w:rPr>
            </w:pPr>
            <w:r>
              <w:rPr>
                <w:rFonts w:ascii="Sassoon Primary" w:hAnsi="Sassoon Primary" w:cs="Arial"/>
                <w:color w:val="000000"/>
                <w:sz w:val="24"/>
                <w:szCs w:val="24"/>
                <w:shd w:val="clear" w:color="auto" w:fill="FFFFFF"/>
              </w:rPr>
              <w:t>TAs throughout school</w:t>
            </w:r>
          </w:p>
        </w:tc>
      </w:tr>
    </w:tbl>
    <w:p w14:paraId="2C50C4A3" w14:textId="77777777" w:rsidR="007307C4" w:rsidRPr="00381F24" w:rsidRDefault="007307C4" w:rsidP="00381F24">
      <w:pPr>
        <w:jc w:val="both"/>
        <w:rPr>
          <w:rFonts w:ascii="Sassoon Primary" w:hAnsi="Sassoon Primary"/>
          <w:sz w:val="24"/>
          <w:szCs w:val="24"/>
        </w:rPr>
      </w:pPr>
    </w:p>
    <w:sectPr w:rsidR="007307C4" w:rsidRPr="00381F24" w:rsidSect="00381F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7AE1" w14:textId="77777777" w:rsidR="00381F24" w:rsidRDefault="00381F24" w:rsidP="00381F24">
      <w:pPr>
        <w:spacing w:after="0" w:line="240" w:lineRule="auto"/>
      </w:pPr>
      <w:r>
        <w:separator/>
      </w:r>
    </w:p>
  </w:endnote>
  <w:endnote w:type="continuationSeparator" w:id="0">
    <w:p w14:paraId="1E0EFCAE" w14:textId="77777777" w:rsidR="00381F24" w:rsidRDefault="00381F24" w:rsidP="0038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3DD9" w14:textId="77777777" w:rsidR="00381F24" w:rsidRDefault="00381F24" w:rsidP="00381F24">
      <w:pPr>
        <w:spacing w:after="0" w:line="240" w:lineRule="auto"/>
      </w:pPr>
      <w:r>
        <w:separator/>
      </w:r>
    </w:p>
  </w:footnote>
  <w:footnote w:type="continuationSeparator" w:id="0">
    <w:p w14:paraId="0B8E9F0D" w14:textId="77777777" w:rsidR="00381F24" w:rsidRDefault="00381F24" w:rsidP="00381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A1022"/>
    <w:multiLevelType w:val="hybridMultilevel"/>
    <w:tmpl w:val="19D8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1B"/>
    <w:rsid w:val="001023D9"/>
    <w:rsid w:val="00144B75"/>
    <w:rsid w:val="00316F0A"/>
    <w:rsid w:val="00357B33"/>
    <w:rsid w:val="00381F24"/>
    <w:rsid w:val="00386BE1"/>
    <w:rsid w:val="00434D3A"/>
    <w:rsid w:val="004B6787"/>
    <w:rsid w:val="004D23A3"/>
    <w:rsid w:val="005A76A9"/>
    <w:rsid w:val="005C73D9"/>
    <w:rsid w:val="006E12B3"/>
    <w:rsid w:val="007307C4"/>
    <w:rsid w:val="007377CC"/>
    <w:rsid w:val="00895C34"/>
    <w:rsid w:val="008B2205"/>
    <w:rsid w:val="00963934"/>
    <w:rsid w:val="009A6EC7"/>
    <w:rsid w:val="009E2B66"/>
    <w:rsid w:val="00A10FA0"/>
    <w:rsid w:val="00A92E3B"/>
    <w:rsid w:val="00B333EC"/>
    <w:rsid w:val="00BE0A2B"/>
    <w:rsid w:val="00C06123"/>
    <w:rsid w:val="00CB0358"/>
    <w:rsid w:val="00CE381B"/>
    <w:rsid w:val="00D4051F"/>
    <w:rsid w:val="00DB0CA9"/>
    <w:rsid w:val="00ED01E2"/>
    <w:rsid w:val="00ED7D1D"/>
    <w:rsid w:val="00F939D7"/>
    <w:rsid w:val="00FD70AC"/>
    <w:rsid w:val="00FF6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D95E"/>
  <w15:chartTrackingRefBased/>
  <w15:docId w15:val="{7107A99C-85B0-427C-87D1-AAE0705A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81B"/>
    <w:pPr>
      <w:ind w:left="720"/>
      <w:contextualSpacing/>
    </w:pPr>
  </w:style>
  <w:style w:type="paragraph" w:styleId="Header">
    <w:name w:val="header"/>
    <w:basedOn w:val="Normal"/>
    <w:link w:val="HeaderChar"/>
    <w:uiPriority w:val="99"/>
    <w:unhideWhenUsed/>
    <w:rsid w:val="00381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F24"/>
  </w:style>
  <w:style w:type="paragraph" w:styleId="Footer">
    <w:name w:val="footer"/>
    <w:basedOn w:val="Normal"/>
    <w:link w:val="FooterChar"/>
    <w:uiPriority w:val="99"/>
    <w:unhideWhenUsed/>
    <w:rsid w:val="00381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F24"/>
  </w:style>
  <w:style w:type="table" w:styleId="TableGrid">
    <w:name w:val="Table Grid"/>
    <w:basedOn w:val="TableNormal"/>
    <w:uiPriority w:val="39"/>
    <w:rsid w:val="00B3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urfulAccent1">
    <w:name w:val="Grid Table 6 Colorful Accent 1"/>
    <w:basedOn w:val="TableNormal"/>
    <w:uiPriority w:val="51"/>
    <w:rsid w:val="00DB0CA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cPr>
      <w:shd w:val="clear" w:color="auto" w:fill="auto"/>
    </w:tc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DB0CA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23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5</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vwall@Highfield.local</dc:creator>
  <cp:keywords/>
  <dc:description/>
  <cp:lastModifiedBy>Victoria Wall</cp:lastModifiedBy>
  <cp:revision>13</cp:revision>
  <dcterms:created xsi:type="dcterms:W3CDTF">2022-01-07T09:58:00Z</dcterms:created>
  <dcterms:modified xsi:type="dcterms:W3CDTF">2025-05-06T13:58:00Z</dcterms:modified>
</cp:coreProperties>
</file>